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BF" w:rsidRPr="006F664C" w:rsidRDefault="003D36BB">
      <w:pPr>
        <w:pStyle w:val="Title"/>
        <w:rPr>
          <w:rFonts w:asciiTheme="majorHAnsi" w:eastAsia="Calibri" w:hAnsiTheme="majorHAnsi" w:cstheme="majorHAnsi"/>
        </w:rPr>
      </w:pPr>
      <w:bookmarkStart w:id="0" w:name="_h8k1wpt5mmmh" w:colFirst="0" w:colLast="0"/>
      <w:bookmarkEnd w:id="0"/>
      <w:r w:rsidRPr="006F664C">
        <w:rPr>
          <w:rFonts w:asciiTheme="majorHAnsi" w:eastAsia="Calibri" w:hAnsiTheme="majorHAnsi" w:cstheme="majorHAnsi"/>
        </w:rPr>
        <w:t xml:space="preserve">Math </w:t>
      </w:r>
      <w:proofErr w:type="gramStart"/>
      <w:r w:rsidRPr="006F664C">
        <w:rPr>
          <w:rFonts w:asciiTheme="majorHAnsi" w:eastAsia="Calibri" w:hAnsiTheme="majorHAnsi" w:cstheme="majorHAnsi"/>
        </w:rPr>
        <w:t>For</w:t>
      </w:r>
      <w:proofErr w:type="gramEnd"/>
      <w:r w:rsidRPr="006F664C">
        <w:rPr>
          <w:rFonts w:asciiTheme="majorHAnsi" w:eastAsia="Calibri" w:hAnsiTheme="majorHAnsi" w:cstheme="majorHAnsi"/>
        </w:rPr>
        <w:t xml:space="preserve"> the People Review Guide </w:t>
      </w:r>
      <w:r w:rsidR="0061370F" w:rsidRPr="006F664C">
        <w:rPr>
          <w:rFonts w:asciiTheme="majorHAnsi" w:eastAsia="Calibri" w:hAnsiTheme="majorHAnsi" w:cstheme="majorHAnsi"/>
          <w:noProof/>
          <w:lang w:val="en-US" w:bidi="ar-SA"/>
        </w:rPr>
        <w:drawing>
          <wp:inline distT="0" distB="0" distL="0" distR="0" wp14:anchorId="3B32711A" wp14:editId="1929C1CC">
            <wp:extent cx="1096675" cy="1421466"/>
            <wp:effectExtent l="0" t="0" r="0" b="1270"/>
            <wp:docPr id="12" name="Picture 1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675" cy="1421466"/>
                    </a:xfrm>
                    <a:prstGeom prst="rect">
                      <a:avLst/>
                    </a:prstGeom>
                  </pic:spPr>
                </pic:pic>
              </a:graphicData>
            </a:graphic>
          </wp:inline>
        </w:drawing>
      </w:r>
    </w:p>
    <w:p w:rsidR="0061370F" w:rsidRPr="006F664C" w:rsidRDefault="006F2CF4" w:rsidP="0061370F">
      <w:pPr>
        <w:rPr>
          <w:rFonts w:asciiTheme="majorHAnsi" w:eastAsia="Calibri" w:hAnsiTheme="majorHAnsi" w:cstheme="majorHAnsi"/>
          <w:b/>
        </w:rPr>
      </w:pPr>
      <w:r>
        <w:rPr>
          <w:rFonts w:asciiTheme="majorHAnsi" w:eastAsia="Calibri" w:hAnsiTheme="majorHAnsi" w:cstheme="majorHAnsi"/>
          <w:b/>
        </w:rPr>
        <w:t>Project Coordinators</w:t>
      </w:r>
      <w:r w:rsidR="0061370F" w:rsidRPr="006F664C">
        <w:rPr>
          <w:rFonts w:asciiTheme="majorHAnsi" w:eastAsia="Calibri" w:hAnsiTheme="majorHAnsi" w:cstheme="majorHAnsi"/>
          <w:b/>
        </w:rPr>
        <w:t>: Dr. Mark Branson (mbranson@stevenson.edu) and Dr. Whitney George (wgeorge@uwlax.edu)</w:t>
      </w:r>
    </w:p>
    <w:p w:rsidR="0061370F" w:rsidRPr="006F664C" w:rsidRDefault="004E743E" w:rsidP="0061370F">
      <w:pPr>
        <w:rPr>
          <w:rFonts w:asciiTheme="majorHAnsi" w:eastAsia="Calibri" w:hAnsiTheme="majorHAnsi" w:cstheme="majorHAnsi"/>
          <w:b/>
          <w:lang w:val="en-US"/>
        </w:rPr>
      </w:pPr>
      <w:hyperlink r:id="rId6" w:history="1">
        <w:r w:rsidR="0061370F" w:rsidRPr="006F664C">
          <w:rPr>
            <w:rStyle w:val="Hyperlink"/>
            <w:rFonts w:asciiTheme="majorHAnsi" w:eastAsia="Calibri" w:hAnsiTheme="majorHAnsi" w:cstheme="majorHAnsi"/>
            <w:b/>
          </w:rPr>
          <w:t>Project Homepage</w:t>
        </w:r>
      </w:hyperlink>
    </w:p>
    <w:p w:rsidR="0061370F" w:rsidRPr="006F664C" w:rsidRDefault="0061370F" w:rsidP="0061370F">
      <w:pPr>
        <w:rPr>
          <w:rFonts w:asciiTheme="majorHAnsi" w:eastAsia="Calibri" w:hAnsiTheme="majorHAnsi" w:cstheme="majorHAnsi"/>
          <w:b/>
          <w:sz w:val="16"/>
          <w:szCs w:val="16"/>
          <w:lang w:val="en-US"/>
        </w:rPr>
      </w:pPr>
      <w:r w:rsidRPr="006F664C">
        <w:rPr>
          <w:rFonts w:asciiTheme="majorHAnsi" w:eastAsia="Calibri" w:hAnsiTheme="majorHAnsi" w:cstheme="majorHAnsi"/>
          <w:b/>
          <w:sz w:val="16"/>
          <w:szCs w:val="16"/>
          <w:lang w:val="en-US"/>
        </w:rPr>
        <w:t xml:space="preserve">The M4TP Logo </w:t>
      </w:r>
      <w:hyperlink r:id="rId7" w:history="1">
        <w:r w:rsidRPr="006F664C">
          <w:rPr>
            <w:rStyle w:val="Hyperlink"/>
            <w:rFonts w:asciiTheme="majorHAnsi" w:hAnsiTheme="majorHAnsi" w:cstheme="majorHAnsi"/>
            <w:sz w:val="16"/>
            <w:szCs w:val="16"/>
          </w:rPr>
          <w:t>CC BY-SA</w:t>
        </w:r>
      </w:hyperlink>
      <w:r w:rsidRPr="006F664C">
        <w:rPr>
          <w:rFonts w:asciiTheme="majorHAnsi" w:eastAsia="Calibri" w:hAnsiTheme="majorHAnsi" w:cstheme="majorHAnsi"/>
          <w:b/>
          <w:sz w:val="16"/>
          <w:szCs w:val="16"/>
          <w:lang w:val="en-US"/>
        </w:rPr>
        <w:t xml:space="preserve"> by Mark Branson</w:t>
      </w:r>
      <w:proofErr w:type="gramStart"/>
      <w:r w:rsidRPr="006F664C">
        <w:rPr>
          <w:rFonts w:asciiTheme="majorHAnsi" w:eastAsia="Calibri" w:hAnsiTheme="majorHAnsi" w:cstheme="majorHAnsi"/>
          <w:b/>
          <w:sz w:val="16"/>
          <w:szCs w:val="16"/>
          <w:lang w:val="en-US"/>
        </w:rPr>
        <w:t>,  based</w:t>
      </w:r>
      <w:proofErr w:type="gramEnd"/>
      <w:r w:rsidRPr="006F664C">
        <w:rPr>
          <w:rFonts w:asciiTheme="majorHAnsi" w:eastAsia="Calibri" w:hAnsiTheme="majorHAnsi" w:cstheme="majorHAnsi"/>
          <w:b/>
          <w:sz w:val="16"/>
          <w:szCs w:val="16"/>
          <w:lang w:val="en-US"/>
        </w:rPr>
        <w:t xml:space="preserve"> on </w:t>
      </w:r>
      <w:hyperlink r:id="rId8" w:history="1">
        <w:r w:rsidRPr="006F664C">
          <w:rPr>
            <w:rStyle w:val="Hyperlink"/>
            <w:rFonts w:asciiTheme="majorHAnsi" w:hAnsiTheme="majorHAnsi" w:cstheme="majorHAnsi"/>
            <w:sz w:val="16"/>
            <w:szCs w:val="16"/>
          </w:rPr>
          <w:t>Carlos88888</w:t>
        </w:r>
      </w:hyperlink>
      <w:r w:rsidRPr="006F664C">
        <w:rPr>
          <w:rFonts w:asciiTheme="majorHAnsi" w:hAnsiTheme="majorHAnsi" w:cstheme="majorHAnsi"/>
          <w:sz w:val="16"/>
          <w:szCs w:val="16"/>
          <w:rtl/>
        </w:rPr>
        <w:t xml:space="preserve"> </w:t>
      </w:r>
      <w:r w:rsidRPr="006F664C">
        <w:rPr>
          <w:rFonts w:asciiTheme="majorHAnsi" w:hAnsiTheme="majorHAnsi" w:cstheme="majorHAnsi"/>
          <w:sz w:val="16"/>
          <w:szCs w:val="16"/>
        </w:rPr>
        <w:t xml:space="preserve">/ </w:t>
      </w:r>
      <w:hyperlink r:id="rId9" w:history="1">
        <w:r w:rsidRPr="006F664C">
          <w:rPr>
            <w:rStyle w:val="Hyperlink"/>
            <w:rFonts w:asciiTheme="majorHAnsi" w:hAnsiTheme="majorHAnsi" w:cstheme="majorHAnsi"/>
            <w:sz w:val="16"/>
            <w:szCs w:val="16"/>
          </w:rPr>
          <w:t>CC BY-SA</w:t>
        </w:r>
      </w:hyperlink>
    </w:p>
    <w:p w:rsidR="0061370F" w:rsidRPr="006F664C" w:rsidRDefault="0061370F" w:rsidP="0061370F">
      <w:pPr>
        <w:rPr>
          <w:rFonts w:asciiTheme="majorHAnsi" w:hAnsiTheme="majorHAnsi" w:cstheme="majorHAnsi"/>
          <w:lang w:val="en-US"/>
        </w:rPr>
      </w:pPr>
    </w:p>
    <w:p w:rsidR="00206BBF" w:rsidRPr="006F664C" w:rsidRDefault="003D36BB">
      <w:pPr>
        <w:pBdr>
          <w:top w:val="nil"/>
          <w:left w:val="nil"/>
          <w:bottom w:val="nil"/>
          <w:right w:val="nil"/>
          <w:between w:val="nil"/>
        </w:pBdr>
        <w:rPr>
          <w:rFonts w:asciiTheme="majorHAnsi" w:eastAsia="Calibri" w:hAnsiTheme="majorHAnsi" w:cstheme="majorHAnsi"/>
        </w:rPr>
      </w:pPr>
      <w:r w:rsidRPr="006F664C">
        <w:rPr>
          <w:rFonts w:asciiTheme="majorHAnsi" w:eastAsia="Calibri" w:hAnsiTheme="majorHAnsi" w:cstheme="majorHAnsi"/>
        </w:rPr>
        <w:t xml:space="preserve">Welcome to the guide for Math </w:t>
      </w:r>
      <w:proofErr w:type="gramStart"/>
      <w:r w:rsidRPr="006F664C">
        <w:rPr>
          <w:rFonts w:asciiTheme="majorHAnsi" w:eastAsia="Calibri" w:hAnsiTheme="majorHAnsi" w:cstheme="majorHAnsi"/>
        </w:rPr>
        <w:t>For</w:t>
      </w:r>
      <w:proofErr w:type="gramEnd"/>
      <w:r w:rsidRPr="006F664C">
        <w:rPr>
          <w:rFonts w:asciiTheme="majorHAnsi" w:eastAsia="Calibri" w:hAnsiTheme="majorHAnsi" w:cstheme="majorHAnsi"/>
        </w:rPr>
        <w:t xml:space="preserve"> the People reviewers. This guide is meant to help you give great, useful feedback on the open textbook we are helping to develop. You are welcome to print this document, make a copy for yourself, or share with others.</w:t>
      </w:r>
    </w:p>
    <w:p w:rsidR="00206BBF" w:rsidRPr="006F664C" w:rsidRDefault="00206BBF">
      <w:pPr>
        <w:pBdr>
          <w:top w:val="nil"/>
          <w:left w:val="nil"/>
          <w:bottom w:val="nil"/>
          <w:right w:val="nil"/>
          <w:between w:val="nil"/>
        </w:pBdr>
        <w:rPr>
          <w:rFonts w:asciiTheme="majorHAnsi" w:eastAsia="Calibri" w:hAnsiTheme="majorHAnsi" w:cstheme="majorHAnsi"/>
        </w:rPr>
      </w:pPr>
    </w:p>
    <w:p w:rsidR="00206BBF" w:rsidRPr="006F664C" w:rsidRDefault="003D36BB">
      <w:pPr>
        <w:pBdr>
          <w:top w:val="nil"/>
          <w:left w:val="nil"/>
          <w:bottom w:val="nil"/>
          <w:right w:val="nil"/>
          <w:between w:val="nil"/>
        </w:pBdr>
        <w:rPr>
          <w:rFonts w:asciiTheme="majorHAnsi" w:eastAsia="Calibri" w:hAnsiTheme="majorHAnsi" w:cstheme="majorHAnsi"/>
        </w:rPr>
      </w:pPr>
      <w:r w:rsidRPr="006F664C">
        <w:rPr>
          <w:rFonts w:asciiTheme="majorHAnsi" w:eastAsia="Calibri" w:hAnsiTheme="majorHAnsi" w:cstheme="majorHAnsi"/>
        </w:rPr>
        <w:t>Please read through sections below, and use this as a reference as you complete your review. If you have any questions, you can email the project lead.</w:t>
      </w:r>
    </w:p>
    <w:p w:rsidR="00206BBF" w:rsidRPr="006F664C" w:rsidRDefault="003D36BB">
      <w:pPr>
        <w:pStyle w:val="Heading1"/>
        <w:pBdr>
          <w:top w:val="nil"/>
          <w:left w:val="nil"/>
          <w:bottom w:val="nil"/>
          <w:right w:val="nil"/>
          <w:between w:val="nil"/>
        </w:pBdr>
        <w:rPr>
          <w:rFonts w:asciiTheme="majorHAnsi" w:eastAsia="Calibri" w:hAnsiTheme="majorHAnsi" w:cstheme="majorHAnsi"/>
        </w:rPr>
      </w:pPr>
      <w:bookmarkStart w:id="1" w:name="_w9zo3n5efr9m" w:colFirst="0" w:colLast="0"/>
      <w:bookmarkEnd w:id="1"/>
      <w:r w:rsidRPr="006F664C">
        <w:rPr>
          <w:rFonts w:asciiTheme="majorHAnsi" w:eastAsia="Calibri" w:hAnsiTheme="majorHAnsi" w:cstheme="majorHAnsi"/>
        </w:rPr>
        <w:t>Before We Begin</w:t>
      </w:r>
    </w:p>
    <w:p w:rsidR="00206BBF" w:rsidRPr="006F664C" w:rsidRDefault="003D36BB">
      <w:pPr>
        <w:rPr>
          <w:rFonts w:asciiTheme="majorHAnsi" w:eastAsia="Calibri" w:hAnsiTheme="majorHAnsi" w:cstheme="majorHAnsi"/>
        </w:rPr>
      </w:pPr>
      <w:r w:rsidRPr="006F664C">
        <w:rPr>
          <w:rFonts w:asciiTheme="majorHAnsi" w:eastAsia="Calibri" w:hAnsiTheme="majorHAnsi" w:cstheme="majorHAnsi"/>
        </w:rPr>
        <w:t xml:space="preserve">As we strive to work openly, all contributions made to this textbook will be licensed under a </w:t>
      </w:r>
      <w:hyperlink r:id="rId10">
        <w:r w:rsidRPr="006F664C">
          <w:rPr>
            <w:rFonts w:asciiTheme="majorHAnsi" w:eastAsia="Calibri" w:hAnsiTheme="majorHAnsi" w:cstheme="majorHAnsi"/>
            <w:color w:val="1155CC"/>
            <w:u w:val="single"/>
          </w:rPr>
          <w:t>CC BY-NC-SA 4.0 International License</w:t>
        </w:r>
      </w:hyperlink>
      <w:r w:rsidRPr="006F664C">
        <w:rPr>
          <w:rFonts w:asciiTheme="majorHAnsi" w:eastAsia="Calibri" w:hAnsiTheme="majorHAnsi" w:cstheme="majorHAnsi"/>
        </w:rPr>
        <w:t>. You will be credited as a reviewer in the published version of the book.</w:t>
      </w:r>
    </w:p>
    <w:p w:rsidR="00206BBF" w:rsidRPr="006F664C" w:rsidRDefault="00206BBF">
      <w:pPr>
        <w:rPr>
          <w:rFonts w:asciiTheme="majorHAnsi" w:eastAsia="Calibri" w:hAnsiTheme="majorHAnsi" w:cstheme="majorHAnsi"/>
        </w:rPr>
      </w:pPr>
    </w:p>
    <w:p w:rsidR="006F664C" w:rsidRPr="006F664C" w:rsidRDefault="003D36BB" w:rsidP="006F664C">
      <w:pPr>
        <w:rPr>
          <w:rFonts w:asciiTheme="majorHAnsi" w:eastAsia="Calibri" w:hAnsiTheme="majorHAnsi" w:cstheme="majorHAnsi"/>
        </w:rPr>
      </w:pPr>
      <w:r w:rsidRPr="006F664C">
        <w:rPr>
          <w:rFonts w:asciiTheme="majorHAnsi" w:eastAsia="Calibri" w:hAnsiTheme="majorHAnsi" w:cstheme="majorHAnsi"/>
        </w:rPr>
        <w:t>No OER textbook can serve all learners, so it is important to be aware of the context the book is meant to live in. Take a moment to read through the project summary to familiari</w:t>
      </w:r>
      <w:r w:rsidR="006F2CF4">
        <w:rPr>
          <w:rFonts w:asciiTheme="majorHAnsi" w:eastAsia="Calibri" w:hAnsiTheme="majorHAnsi" w:cstheme="majorHAnsi"/>
        </w:rPr>
        <w:t>z</w:t>
      </w:r>
      <w:r w:rsidRPr="006F664C">
        <w:rPr>
          <w:rFonts w:asciiTheme="majorHAnsi" w:eastAsia="Calibri" w:hAnsiTheme="majorHAnsi" w:cstheme="majorHAnsi"/>
        </w:rPr>
        <w:t>e yourself with the book’s purpose and audience before beginning your review.</w:t>
      </w:r>
    </w:p>
    <w:p w:rsidR="006F664C" w:rsidRPr="006F664C" w:rsidRDefault="006F664C" w:rsidP="006F664C">
      <w:pPr>
        <w:pStyle w:val="Heading1"/>
        <w:rPr>
          <w:rFonts w:asciiTheme="majorHAnsi" w:hAnsiTheme="majorHAnsi" w:cstheme="majorHAnsi"/>
        </w:rPr>
      </w:pPr>
      <w:r w:rsidRPr="006F664C">
        <w:rPr>
          <w:rFonts w:asciiTheme="majorHAnsi" w:hAnsiTheme="majorHAnsi" w:cstheme="majorHAnsi"/>
        </w:rPr>
        <w:t>Review Process</w:t>
      </w:r>
    </w:p>
    <w:p w:rsidR="006F664C" w:rsidRPr="006F664C" w:rsidRDefault="006F664C" w:rsidP="006F664C">
      <w:pPr>
        <w:rPr>
          <w:rFonts w:asciiTheme="majorHAnsi" w:hAnsiTheme="majorHAnsi" w:cstheme="majorHAnsi"/>
        </w:rPr>
      </w:pPr>
      <w:r w:rsidRPr="006F664C">
        <w:rPr>
          <w:rFonts w:asciiTheme="majorHAnsi" w:hAnsiTheme="majorHAnsi" w:cstheme="majorHAnsi"/>
        </w:rPr>
        <w:t>Each module will be reviewed by three teams of reviewers - content reviewers, inclusivity reviewers, and accessibility reviewers.  While every reviewer should feel free to comment on any changes they think should be made, you will be asked to specifically focus on reviewing content, inclusivity of students from all backgrounds, or accessibility by all students.</w:t>
      </w:r>
    </w:p>
    <w:p w:rsidR="006F664C" w:rsidRPr="006F664C" w:rsidRDefault="006F664C" w:rsidP="006F664C">
      <w:pPr>
        <w:rPr>
          <w:rFonts w:asciiTheme="majorHAnsi" w:hAnsiTheme="majorHAnsi" w:cstheme="majorHAnsi"/>
        </w:rPr>
      </w:pPr>
    </w:p>
    <w:p w:rsidR="006F664C" w:rsidRDefault="006F664C" w:rsidP="006F664C">
      <w:pPr>
        <w:rPr>
          <w:rFonts w:asciiTheme="majorHAnsi" w:hAnsiTheme="majorHAnsi" w:cstheme="majorHAnsi"/>
        </w:rPr>
      </w:pPr>
      <w:r w:rsidRPr="006F664C">
        <w:rPr>
          <w:rFonts w:asciiTheme="majorHAnsi" w:hAnsiTheme="majorHAnsi" w:cstheme="majorHAnsi"/>
        </w:rPr>
        <w:t xml:space="preserve">All </w:t>
      </w:r>
      <w:r>
        <w:rPr>
          <w:rFonts w:asciiTheme="majorHAnsi" w:hAnsiTheme="majorHAnsi" w:cstheme="majorHAnsi"/>
        </w:rPr>
        <w:t xml:space="preserve">reviewers should create an account at </w:t>
      </w:r>
      <w:hyperlink r:id="rId11" w:history="1">
        <w:r w:rsidR="006A79B0" w:rsidRPr="006A79B0">
          <w:rPr>
            <w:rStyle w:val="Hyperlink"/>
            <w:rFonts w:asciiTheme="majorHAnsi" w:hAnsiTheme="majorHAnsi" w:cstheme="majorHAnsi"/>
          </w:rPr>
          <w:t>Hypothes.is</w:t>
        </w:r>
      </w:hyperlink>
      <w:r w:rsidR="006A79B0">
        <w:rPr>
          <w:rFonts w:asciiTheme="majorHAnsi" w:hAnsiTheme="majorHAnsi" w:cstheme="majorHAnsi"/>
        </w:rPr>
        <w:t xml:space="preserve"> to use for review.  You'll need to submit your Hypothes.is username to the review coordinator when you sign up for review.  The review coordinator will add you to the modules that you'll be reviewing so that you can share your review comments with the authors.</w:t>
      </w:r>
    </w:p>
    <w:p w:rsidR="003D1BD5" w:rsidRDefault="003D1BD5" w:rsidP="006F664C">
      <w:pPr>
        <w:rPr>
          <w:rFonts w:asciiTheme="majorHAnsi" w:hAnsiTheme="majorHAnsi" w:cstheme="majorHAnsi"/>
        </w:rPr>
      </w:pPr>
    </w:p>
    <w:p w:rsidR="003D1BD5" w:rsidRPr="006F664C" w:rsidRDefault="003D1BD5" w:rsidP="006F664C">
      <w:pPr>
        <w:rPr>
          <w:rFonts w:asciiTheme="majorHAnsi" w:hAnsiTheme="majorHAnsi" w:cstheme="majorHAnsi"/>
        </w:rPr>
      </w:pPr>
      <w:r>
        <w:rPr>
          <w:rFonts w:asciiTheme="majorHAnsi" w:hAnsiTheme="majorHAnsi" w:cstheme="majorHAnsi"/>
        </w:rPr>
        <w:lastRenderedPageBreak/>
        <w:t xml:space="preserve">This is an open review, so your comments will not be anonymous, and we encourage you to correspond individually with the author(s) about the best way to respond to any review comment.  Our intent is to create a supportive community which will produce the best possible text for our students.  If you have concerns </w:t>
      </w:r>
      <w:r w:rsidR="006F2CF4">
        <w:rPr>
          <w:rFonts w:asciiTheme="majorHAnsi" w:hAnsiTheme="majorHAnsi" w:cstheme="majorHAnsi"/>
        </w:rPr>
        <w:t>about the review process, about an author, or about how best to manage a conflict, please reach out to the project coordinators.</w:t>
      </w:r>
    </w:p>
    <w:p w:rsidR="00206BBF" w:rsidRPr="006F664C" w:rsidRDefault="003D36BB">
      <w:pPr>
        <w:pStyle w:val="Heading1"/>
        <w:rPr>
          <w:rFonts w:asciiTheme="majorHAnsi" w:eastAsia="Calibri" w:hAnsiTheme="majorHAnsi" w:cstheme="majorHAnsi"/>
        </w:rPr>
      </w:pPr>
      <w:bookmarkStart w:id="2" w:name="_u1woara2cz0" w:colFirst="0" w:colLast="0"/>
      <w:bookmarkEnd w:id="2"/>
      <w:r w:rsidRPr="006F664C">
        <w:rPr>
          <w:rFonts w:asciiTheme="majorHAnsi" w:eastAsia="Calibri" w:hAnsiTheme="majorHAnsi" w:cstheme="majorHAnsi"/>
        </w:rPr>
        <w:t>About This Book</w:t>
      </w:r>
    </w:p>
    <w:p w:rsidR="0061370F" w:rsidRPr="006F664C" w:rsidRDefault="0061370F" w:rsidP="0061370F">
      <w:pPr>
        <w:rPr>
          <w:rFonts w:asciiTheme="majorHAnsi" w:eastAsia="Calibri" w:hAnsiTheme="majorHAnsi" w:cstheme="majorHAnsi"/>
          <w:iCs/>
        </w:rPr>
      </w:pPr>
      <w:bookmarkStart w:id="3" w:name="_nqwipju5slp4" w:colFirst="0" w:colLast="0"/>
      <w:bookmarkEnd w:id="3"/>
      <w:r w:rsidRPr="006F664C">
        <w:rPr>
          <w:rFonts w:asciiTheme="majorHAnsi" w:eastAsia="Calibri" w:hAnsiTheme="majorHAnsi" w:cstheme="majorHAnsi"/>
          <w:iCs/>
        </w:rPr>
        <w:t>Math for the People is a new approach to teaching Quantitative Literacy to students outside of traditional STEM fields.  By leading with social justice topics, Math for the People seeks to introduce students first to the problems we want to solve, and then introduce the mathematics we can use to understand them.</w:t>
      </w:r>
    </w:p>
    <w:p w:rsidR="0061370F" w:rsidRPr="006F664C" w:rsidRDefault="0061370F" w:rsidP="0061370F">
      <w:pPr>
        <w:rPr>
          <w:rFonts w:asciiTheme="majorHAnsi" w:eastAsia="Calibri" w:hAnsiTheme="majorHAnsi" w:cstheme="majorHAnsi"/>
          <w:iCs/>
        </w:rPr>
      </w:pPr>
    </w:p>
    <w:p w:rsidR="0061370F" w:rsidRPr="006F664C" w:rsidRDefault="0061370F" w:rsidP="0061370F">
      <w:pPr>
        <w:rPr>
          <w:rFonts w:asciiTheme="majorHAnsi" w:hAnsiTheme="majorHAnsi" w:cstheme="majorHAnsi"/>
          <w:iCs/>
        </w:rPr>
      </w:pPr>
      <w:r w:rsidRPr="006F664C">
        <w:rPr>
          <w:rFonts w:asciiTheme="majorHAnsi" w:hAnsiTheme="majorHAnsi" w:cstheme="majorHAnsi"/>
          <w:iCs/>
        </w:rPr>
        <w:t xml:space="preserve">The text will be structured in stand-alone modules, each related to a single social justice topic. Each module will begin with an overview of the topic, historical context, and a discussion of current questions and concerns related to the topic.  This section may include particular case studies related to the topic, articles discussing the topic, and other resources.  This section will followed by discussion prompts for faculty to use in helping students explore the issue. </w:t>
      </w:r>
    </w:p>
    <w:p w:rsidR="0061370F" w:rsidRPr="006F664C" w:rsidRDefault="0061370F" w:rsidP="0061370F">
      <w:pPr>
        <w:rPr>
          <w:rFonts w:asciiTheme="majorHAnsi" w:hAnsiTheme="majorHAnsi" w:cstheme="majorHAnsi"/>
          <w:iCs/>
        </w:rPr>
      </w:pPr>
    </w:p>
    <w:p w:rsidR="0061370F" w:rsidRPr="006F664C" w:rsidRDefault="0061370F" w:rsidP="0061370F">
      <w:pPr>
        <w:rPr>
          <w:rFonts w:asciiTheme="majorHAnsi" w:hAnsiTheme="majorHAnsi" w:cstheme="majorHAnsi"/>
          <w:iCs/>
        </w:rPr>
      </w:pPr>
      <w:r w:rsidRPr="006F664C">
        <w:rPr>
          <w:rFonts w:asciiTheme="majorHAnsi" w:hAnsiTheme="majorHAnsi" w:cstheme="majorHAnsi"/>
          <w:iCs/>
        </w:rPr>
        <w:t xml:space="preserve">The mathematical content will follow.  Each topic will be paired with 2-4 mathematical topics which will help the reader to ask questions and build understanding about the social justice topic being discussed. These mathematical topic sections will be connected directly to the social justice topic.  The same mathematical topic may be repeated in multiple places throughout the text (for example, a section on exponential growth may be included in the module on climate change as well as the module on predatory lending – in each section, the topics would be couched in examples related to the social justice topic). </w:t>
      </w:r>
    </w:p>
    <w:p w:rsidR="0061370F" w:rsidRPr="006F664C" w:rsidRDefault="0061370F" w:rsidP="0061370F">
      <w:pPr>
        <w:rPr>
          <w:rFonts w:asciiTheme="majorHAnsi" w:hAnsiTheme="majorHAnsi" w:cstheme="majorHAnsi"/>
          <w:iCs/>
        </w:rPr>
      </w:pPr>
    </w:p>
    <w:p w:rsidR="0061370F" w:rsidRPr="006F664C" w:rsidRDefault="0061370F" w:rsidP="0061370F">
      <w:pPr>
        <w:rPr>
          <w:rFonts w:asciiTheme="majorHAnsi" w:eastAsia="Calibri" w:hAnsiTheme="majorHAnsi" w:cstheme="majorHAnsi"/>
          <w:b/>
          <w:lang w:val="en-US"/>
        </w:rPr>
      </w:pPr>
      <w:r w:rsidRPr="006F664C">
        <w:rPr>
          <w:rFonts w:asciiTheme="majorHAnsi" w:hAnsiTheme="majorHAnsi" w:cstheme="majorHAnsi"/>
          <w:iCs/>
        </w:rPr>
        <w:t xml:space="preserve">For more information, visit the </w:t>
      </w:r>
      <w:hyperlink r:id="rId12" w:history="1">
        <w:r w:rsidRPr="006F664C">
          <w:rPr>
            <w:rStyle w:val="Hyperlink"/>
            <w:rFonts w:asciiTheme="majorHAnsi" w:eastAsia="Calibri" w:hAnsiTheme="majorHAnsi" w:cstheme="majorHAnsi"/>
            <w:b/>
          </w:rPr>
          <w:t>Project Homepage</w:t>
        </w:r>
      </w:hyperlink>
      <w:r w:rsidRPr="006F664C">
        <w:rPr>
          <w:rFonts w:asciiTheme="majorHAnsi" w:eastAsia="Calibri" w:hAnsiTheme="majorHAnsi" w:cstheme="majorHAnsi"/>
          <w:b/>
          <w:lang w:val="en-US"/>
        </w:rPr>
        <w:t>.</w:t>
      </w:r>
    </w:p>
    <w:p w:rsidR="00206BBF" w:rsidRPr="006F664C" w:rsidRDefault="003D36BB">
      <w:pPr>
        <w:pStyle w:val="Heading1"/>
        <w:rPr>
          <w:rFonts w:asciiTheme="majorHAnsi" w:eastAsia="Calibri" w:hAnsiTheme="majorHAnsi" w:cstheme="majorHAnsi"/>
        </w:rPr>
      </w:pPr>
      <w:r w:rsidRPr="006F664C">
        <w:rPr>
          <w:rFonts w:asciiTheme="majorHAnsi" w:eastAsia="Calibri" w:hAnsiTheme="majorHAnsi" w:cstheme="majorHAnsi"/>
        </w:rPr>
        <w:t>Audience</w:t>
      </w:r>
    </w:p>
    <w:p w:rsidR="0061370F" w:rsidRPr="006F664C" w:rsidRDefault="0061370F" w:rsidP="0061370F">
      <w:pPr>
        <w:rPr>
          <w:rFonts w:asciiTheme="majorHAnsi" w:eastAsia="Calibri" w:hAnsiTheme="majorHAnsi" w:cstheme="majorHAnsi"/>
          <w:iCs/>
        </w:rPr>
      </w:pPr>
      <w:bookmarkStart w:id="4" w:name="_dtesq9fwdtfm" w:colFirst="0" w:colLast="0"/>
      <w:bookmarkEnd w:id="4"/>
      <w:r w:rsidRPr="006F664C">
        <w:rPr>
          <w:rFonts w:asciiTheme="majorHAnsi" w:eastAsia="Calibri" w:hAnsiTheme="majorHAnsi" w:cstheme="majorHAnsi"/>
          <w:iCs/>
        </w:rPr>
        <w:t>The textbook is intended for a college freshman level course in quantitative literacy at a two or four-year postsecondary institution. This course would fulfill a terminal mathematics requirement for students whose degree programs do not require any further mathematics.  We are not expecting students to have completed any other college-level mathematics, but we do assume a familiarity with traditional topics taught in secondary mathematics education.</w:t>
      </w:r>
    </w:p>
    <w:p w:rsidR="0061370F" w:rsidRPr="006F664C" w:rsidRDefault="0061370F" w:rsidP="0061370F">
      <w:pPr>
        <w:rPr>
          <w:rFonts w:asciiTheme="majorHAnsi" w:eastAsia="Calibri" w:hAnsiTheme="majorHAnsi" w:cstheme="majorHAnsi"/>
          <w:iCs/>
        </w:rPr>
      </w:pPr>
    </w:p>
    <w:p w:rsidR="0061370F" w:rsidRPr="006F664C" w:rsidRDefault="0061370F" w:rsidP="0061370F">
      <w:pPr>
        <w:rPr>
          <w:rFonts w:asciiTheme="majorHAnsi" w:eastAsia="Calibri" w:hAnsiTheme="majorHAnsi" w:cstheme="majorHAnsi"/>
          <w:iCs/>
        </w:rPr>
      </w:pPr>
      <w:r w:rsidRPr="006F664C">
        <w:rPr>
          <w:rFonts w:asciiTheme="majorHAnsi" w:eastAsia="Calibri" w:hAnsiTheme="majorHAnsi" w:cstheme="majorHAnsi"/>
          <w:iCs/>
        </w:rPr>
        <w:t>Other potential audiences include advanced secondary-level mathematics students and students in humanities or social science courses, where the instructor wishes to infuse more quantitative topics into the course.</w:t>
      </w:r>
    </w:p>
    <w:p w:rsidR="00206BBF" w:rsidRPr="006F664C" w:rsidRDefault="003D36BB">
      <w:pPr>
        <w:pStyle w:val="Heading1"/>
        <w:pBdr>
          <w:top w:val="nil"/>
          <w:left w:val="nil"/>
          <w:bottom w:val="nil"/>
          <w:right w:val="nil"/>
          <w:between w:val="nil"/>
        </w:pBdr>
        <w:rPr>
          <w:rFonts w:asciiTheme="majorHAnsi" w:eastAsia="Calibri" w:hAnsiTheme="majorHAnsi" w:cstheme="majorHAnsi"/>
        </w:rPr>
      </w:pPr>
      <w:r w:rsidRPr="006F664C">
        <w:rPr>
          <w:rFonts w:asciiTheme="majorHAnsi" w:eastAsia="Calibri" w:hAnsiTheme="majorHAnsi" w:cstheme="majorHAnsi"/>
        </w:rPr>
        <w:lastRenderedPageBreak/>
        <w:t>Core Components</w:t>
      </w:r>
    </w:p>
    <w:p w:rsidR="00206BBF" w:rsidRPr="006F664C" w:rsidRDefault="003D36BB">
      <w:pPr>
        <w:rPr>
          <w:rFonts w:asciiTheme="majorHAnsi" w:eastAsia="Calibri" w:hAnsiTheme="majorHAnsi" w:cstheme="majorHAnsi"/>
        </w:rPr>
      </w:pPr>
      <w:r w:rsidRPr="006F664C">
        <w:rPr>
          <w:rFonts w:asciiTheme="majorHAnsi" w:eastAsia="Calibri" w:hAnsiTheme="majorHAnsi" w:cstheme="majorHAnsi"/>
        </w:rPr>
        <w:t>If there were one single question your review should seek to answer, it should probably be:</w:t>
      </w:r>
    </w:p>
    <w:p w:rsidR="00206BBF" w:rsidRPr="006F664C" w:rsidRDefault="00206BBF">
      <w:pPr>
        <w:rPr>
          <w:rFonts w:asciiTheme="majorHAnsi" w:eastAsia="Calibri" w:hAnsiTheme="majorHAnsi" w:cstheme="majorHAnsi"/>
        </w:rPr>
      </w:pPr>
    </w:p>
    <w:p w:rsidR="00206BBF" w:rsidRPr="006F664C" w:rsidRDefault="003D36BB">
      <w:pPr>
        <w:rPr>
          <w:rFonts w:asciiTheme="majorHAnsi" w:eastAsia="Calibri" w:hAnsiTheme="majorHAnsi" w:cstheme="majorHAnsi"/>
        </w:rPr>
      </w:pPr>
      <w:r w:rsidRPr="006F664C">
        <w:rPr>
          <w:rFonts w:asciiTheme="majorHAnsi" w:eastAsia="Calibri" w:hAnsiTheme="majorHAnsi" w:cstheme="majorHAnsi"/>
          <w:b/>
          <w:i/>
        </w:rPr>
        <w:t>“To what extent is the book successful in meeting the needs of its primary market?”</w:t>
      </w:r>
    </w:p>
    <w:p w:rsidR="00206BBF" w:rsidRPr="006F664C" w:rsidRDefault="004E743E">
      <w:pPr>
        <w:jc w:val="right"/>
        <w:rPr>
          <w:rFonts w:asciiTheme="majorHAnsi" w:eastAsia="Calibri" w:hAnsiTheme="majorHAnsi" w:cstheme="majorHAnsi"/>
        </w:rPr>
      </w:pPr>
      <w:hyperlink r:id="rId13">
        <w:r w:rsidR="003D36BB" w:rsidRPr="006F664C">
          <w:rPr>
            <w:rFonts w:asciiTheme="majorHAnsi" w:eastAsia="Calibri" w:hAnsiTheme="majorHAnsi" w:cstheme="majorHAnsi"/>
            <w:i/>
            <w:color w:val="1155CC"/>
            <w:sz w:val="16"/>
            <w:szCs w:val="16"/>
            <w:u w:val="single"/>
          </w:rPr>
          <w:t>tonybates.ca</w:t>
        </w:r>
      </w:hyperlink>
    </w:p>
    <w:p w:rsidR="00206BBF" w:rsidRPr="006F664C" w:rsidRDefault="00206BBF">
      <w:pPr>
        <w:pBdr>
          <w:top w:val="nil"/>
          <w:left w:val="nil"/>
          <w:bottom w:val="nil"/>
          <w:right w:val="nil"/>
          <w:between w:val="nil"/>
        </w:pBdr>
        <w:rPr>
          <w:rFonts w:asciiTheme="majorHAnsi" w:eastAsia="Calibri" w:hAnsiTheme="majorHAnsi" w:cstheme="majorHAnsi"/>
        </w:rPr>
      </w:pPr>
    </w:p>
    <w:p w:rsidR="00206BBF" w:rsidRPr="006F664C" w:rsidRDefault="003D36BB">
      <w:pPr>
        <w:pBdr>
          <w:top w:val="nil"/>
          <w:left w:val="nil"/>
          <w:bottom w:val="nil"/>
          <w:right w:val="nil"/>
          <w:between w:val="nil"/>
        </w:pBdr>
        <w:rPr>
          <w:rFonts w:asciiTheme="majorHAnsi" w:eastAsia="Calibri" w:hAnsiTheme="majorHAnsi" w:cstheme="majorHAnsi"/>
        </w:rPr>
      </w:pPr>
      <w:r w:rsidRPr="006F664C">
        <w:rPr>
          <w:rFonts w:asciiTheme="majorHAnsi" w:eastAsia="Calibri" w:hAnsiTheme="majorHAnsi" w:cstheme="majorHAnsi"/>
        </w:rPr>
        <w:t>When reviewing drafts, also consider:</w:t>
      </w:r>
    </w:p>
    <w:p w:rsidR="00206BBF" w:rsidRPr="006F664C" w:rsidRDefault="003D36BB">
      <w:pPr>
        <w:numPr>
          <w:ilvl w:val="0"/>
          <w:numId w:val="1"/>
        </w:numPr>
        <w:rPr>
          <w:rFonts w:asciiTheme="majorHAnsi" w:hAnsiTheme="majorHAnsi" w:cstheme="majorHAnsi"/>
        </w:rPr>
      </w:pPr>
      <w:r w:rsidRPr="006F664C">
        <w:rPr>
          <w:rFonts w:asciiTheme="majorHAnsi" w:eastAsia="Calibri" w:hAnsiTheme="majorHAnsi" w:cstheme="majorHAnsi"/>
          <w:b/>
        </w:rPr>
        <w:t>Comprehensiveness:</w:t>
      </w:r>
      <w:r w:rsidRPr="006F664C">
        <w:rPr>
          <w:rFonts w:asciiTheme="majorHAnsi" w:eastAsia="Calibri" w:hAnsiTheme="majorHAnsi" w:cstheme="majorHAnsi"/>
        </w:rPr>
        <w:t xml:space="preserve"> The text covers all areas and ideas of the subject appropriately and provides an effective index and/or glossary.</w:t>
      </w:r>
    </w:p>
    <w:p w:rsidR="00206BBF" w:rsidRPr="006F664C" w:rsidRDefault="003D36BB">
      <w:pPr>
        <w:numPr>
          <w:ilvl w:val="0"/>
          <w:numId w:val="1"/>
        </w:numPr>
        <w:rPr>
          <w:rFonts w:asciiTheme="majorHAnsi" w:hAnsiTheme="majorHAnsi" w:cstheme="majorHAnsi"/>
        </w:rPr>
      </w:pPr>
      <w:r w:rsidRPr="006F664C">
        <w:rPr>
          <w:rFonts w:asciiTheme="majorHAnsi" w:eastAsia="Calibri" w:hAnsiTheme="majorHAnsi" w:cstheme="majorHAnsi"/>
          <w:b/>
        </w:rPr>
        <w:t>Content Accuracy:</w:t>
      </w:r>
      <w:r w:rsidRPr="006F664C">
        <w:rPr>
          <w:rFonts w:asciiTheme="majorHAnsi" w:eastAsia="Calibri" w:hAnsiTheme="majorHAnsi" w:cstheme="majorHAnsi"/>
        </w:rPr>
        <w:t xml:space="preserve"> Content is accurate, error-free and unbiased.</w:t>
      </w:r>
    </w:p>
    <w:p w:rsidR="00206BBF" w:rsidRPr="006F664C" w:rsidRDefault="003D36BB">
      <w:pPr>
        <w:numPr>
          <w:ilvl w:val="0"/>
          <w:numId w:val="1"/>
        </w:numPr>
        <w:rPr>
          <w:rFonts w:asciiTheme="majorHAnsi" w:hAnsiTheme="majorHAnsi" w:cstheme="majorHAnsi"/>
        </w:rPr>
      </w:pPr>
      <w:r w:rsidRPr="006F664C">
        <w:rPr>
          <w:rFonts w:asciiTheme="majorHAnsi" w:eastAsia="Calibri" w:hAnsiTheme="majorHAnsi" w:cstheme="majorHAnsi"/>
          <w:b/>
        </w:rPr>
        <w:t>Relevance Longevity:</w:t>
      </w:r>
      <w:r w:rsidRPr="006F664C">
        <w:rPr>
          <w:rFonts w:asciiTheme="majorHAnsi" w:eastAsia="Calibri" w:hAnsiTheme="majorHAnsi" w:cstheme="majorHAnsi"/>
        </w:rPr>
        <w:t xml:space="preserve"> Content is up-to-date, but not in a way that will quickly make the text obsolete within a short period of time. The text is written and/or arranged in such a way that necessary updates will be relatively easy and straightforward to implement.</w:t>
      </w:r>
    </w:p>
    <w:p w:rsidR="00206BBF" w:rsidRPr="006F664C" w:rsidRDefault="003D36BB">
      <w:pPr>
        <w:numPr>
          <w:ilvl w:val="0"/>
          <w:numId w:val="1"/>
        </w:numPr>
        <w:rPr>
          <w:rFonts w:asciiTheme="majorHAnsi" w:hAnsiTheme="majorHAnsi" w:cstheme="majorHAnsi"/>
        </w:rPr>
      </w:pPr>
      <w:r w:rsidRPr="006F664C">
        <w:rPr>
          <w:rFonts w:asciiTheme="majorHAnsi" w:eastAsia="Calibri" w:hAnsiTheme="majorHAnsi" w:cstheme="majorHAnsi"/>
          <w:b/>
        </w:rPr>
        <w:t>Clarity:</w:t>
      </w:r>
      <w:r w:rsidRPr="006F664C">
        <w:rPr>
          <w:rFonts w:asciiTheme="majorHAnsi" w:eastAsia="Calibri" w:hAnsiTheme="majorHAnsi" w:cstheme="majorHAnsi"/>
        </w:rPr>
        <w:t xml:space="preserve"> The text is written in lucid, accessible prose, and provides adequate context for any jargon/technical terminology used.</w:t>
      </w:r>
    </w:p>
    <w:p w:rsidR="00206BBF" w:rsidRPr="006F664C" w:rsidRDefault="003D36BB">
      <w:pPr>
        <w:numPr>
          <w:ilvl w:val="0"/>
          <w:numId w:val="1"/>
        </w:numPr>
        <w:rPr>
          <w:rFonts w:asciiTheme="majorHAnsi" w:hAnsiTheme="majorHAnsi" w:cstheme="majorHAnsi"/>
        </w:rPr>
      </w:pPr>
      <w:r w:rsidRPr="006F664C">
        <w:rPr>
          <w:rFonts w:asciiTheme="majorHAnsi" w:eastAsia="Calibri" w:hAnsiTheme="majorHAnsi" w:cstheme="majorHAnsi"/>
          <w:b/>
        </w:rPr>
        <w:t>Consistency:</w:t>
      </w:r>
      <w:r w:rsidRPr="006F664C">
        <w:rPr>
          <w:rFonts w:asciiTheme="majorHAnsi" w:eastAsia="Calibri" w:hAnsiTheme="majorHAnsi" w:cstheme="majorHAnsi"/>
        </w:rPr>
        <w:t xml:space="preserve"> The text is internally consistent in terms of terminology and framework.</w:t>
      </w:r>
    </w:p>
    <w:p w:rsidR="00206BBF" w:rsidRPr="006F664C" w:rsidRDefault="003D36BB">
      <w:pPr>
        <w:numPr>
          <w:ilvl w:val="0"/>
          <w:numId w:val="1"/>
        </w:numPr>
        <w:rPr>
          <w:rFonts w:asciiTheme="majorHAnsi" w:hAnsiTheme="majorHAnsi" w:cstheme="majorHAnsi"/>
        </w:rPr>
      </w:pPr>
      <w:r w:rsidRPr="006F664C">
        <w:rPr>
          <w:rFonts w:asciiTheme="majorHAnsi" w:eastAsia="Calibri" w:hAnsiTheme="majorHAnsi" w:cstheme="majorHAnsi"/>
          <w:b/>
        </w:rPr>
        <w:t>Organization Structure Flow:</w:t>
      </w:r>
      <w:r w:rsidRPr="006F664C">
        <w:rPr>
          <w:rFonts w:asciiTheme="majorHAnsi" w:eastAsia="Calibri" w:hAnsiTheme="majorHAnsi" w:cstheme="majorHAnsi"/>
        </w:rPr>
        <w:t xml:space="preserve"> The topics in the text are presented in a logical, clear fashion.</w:t>
      </w:r>
    </w:p>
    <w:p w:rsidR="00206BBF" w:rsidRPr="006F664C" w:rsidRDefault="003D36BB">
      <w:pPr>
        <w:numPr>
          <w:ilvl w:val="0"/>
          <w:numId w:val="1"/>
        </w:numPr>
        <w:rPr>
          <w:rFonts w:asciiTheme="majorHAnsi" w:hAnsiTheme="majorHAnsi" w:cstheme="majorHAnsi"/>
        </w:rPr>
      </w:pPr>
      <w:r w:rsidRPr="006F664C">
        <w:rPr>
          <w:rFonts w:asciiTheme="majorHAnsi" w:eastAsia="Calibri" w:hAnsiTheme="majorHAnsi" w:cstheme="majorHAnsi"/>
          <w:b/>
        </w:rPr>
        <w:t>Grammatical Errors:</w:t>
      </w:r>
      <w:r w:rsidRPr="006F664C">
        <w:rPr>
          <w:rFonts w:asciiTheme="majorHAnsi" w:eastAsia="Calibri" w:hAnsiTheme="majorHAnsi" w:cstheme="majorHAnsi"/>
        </w:rPr>
        <w:t xml:space="preserve"> The text contains no grammatical errors.</w:t>
      </w:r>
    </w:p>
    <w:p w:rsidR="00206BBF" w:rsidRPr="006F664C" w:rsidRDefault="0061370F">
      <w:pPr>
        <w:numPr>
          <w:ilvl w:val="0"/>
          <w:numId w:val="1"/>
        </w:numPr>
        <w:rPr>
          <w:rFonts w:asciiTheme="majorHAnsi" w:hAnsiTheme="majorHAnsi" w:cstheme="majorHAnsi"/>
        </w:rPr>
      </w:pPr>
      <w:r w:rsidRPr="006F664C">
        <w:rPr>
          <w:rFonts w:asciiTheme="majorHAnsi" w:eastAsia="Calibri" w:hAnsiTheme="majorHAnsi" w:cstheme="majorHAnsi"/>
          <w:b/>
        </w:rPr>
        <w:t>Inclusivity</w:t>
      </w:r>
      <w:r w:rsidR="003D36BB" w:rsidRPr="006F664C">
        <w:rPr>
          <w:rFonts w:asciiTheme="majorHAnsi" w:eastAsia="Calibri" w:hAnsiTheme="majorHAnsi" w:cstheme="majorHAnsi"/>
          <w:b/>
        </w:rPr>
        <w:t>:</w:t>
      </w:r>
      <w:r w:rsidR="003D36BB" w:rsidRPr="006F664C">
        <w:rPr>
          <w:rFonts w:asciiTheme="majorHAnsi" w:eastAsia="Calibri" w:hAnsiTheme="majorHAnsi" w:cstheme="majorHAnsi"/>
        </w:rPr>
        <w:t xml:space="preserve"> The text is not culturally insensitive or offensive in any way. It should make use of examples that are inclusive of a variety of races, ethnicities, and backgrounds.</w:t>
      </w:r>
    </w:p>
    <w:p w:rsidR="00206BBF" w:rsidRPr="006F664C" w:rsidRDefault="00206BBF">
      <w:pPr>
        <w:pBdr>
          <w:top w:val="nil"/>
          <w:left w:val="nil"/>
          <w:bottom w:val="nil"/>
          <w:right w:val="nil"/>
          <w:between w:val="nil"/>
        </w:pBdr>
        <w:rPr>
          <w:rFonts w:asciiTheme="majorHAnsi" w:eastAsia="Calibri" w:hAnsiTheme="majorHAnsi" w:cstheme="majorHAnsi"/>
        </w:rPr>
      </w:pPr>
    </w:p>
    <w:p w:rsidR="00206BBF" w:rsidRPr="006F664C" w:rsidRDefault="003D36BB">
      <w:pPr>
        <w:pBdr>
          <w:top w:val="nil"/>
          <w:left w:val="nil"/>
          <w:bottom w:val="nil"/>
          <w:right w:val="nil"/>
          <w:between w:val="nil"/>
        </w:pBdr>
        <w:jc w:val="right"/>
        <w:rPr>
          <w:rFonts w:asciiTheme="majorHAnsi" w:eastAsia="Calibri" w:hAnsiTheme="majorHAnsi" w:cstheme="majorHAnsi"/>
        </w:rPr>
      </w:pPr>
      <w:r w:rsidRPr="006F664C">
        <w:rPr>
          <w:rFonts w:asciiTheme="majorHAnsi" w:eastAsia="Calibri" w:hAnsiTheme="majorHAnsi" w:cstheme="majorHAnsi"/>
          <w:i/>
          <w:sz w:val="16"/>
          <w:szCs w:val="16"/>
        </w:rPr>
        <w:t xml:space="preserve">This rubric was developed by </w:t>
      </w:r>
      <w:hyperlink r:id="rId14">
        <w:proofErr w:type="spellStart"/>
        <w:r w:rsidRPr="006F664C">
          <w:rPr>
            <w:rFonts w:asciiTheme="majorHAnsi" w:eastAsia="Calibri" w:hAnsiTheme="majorHAnsi" w:cstheme="majorHAnsi"/>
            <w:i/>
            <w:color w:val="1155CC"/>
            <w:sz w:val="16"/>
            <w:szCs w:val="16"/>
            <w:u w:val="single"/>
          </w:rPr>
          <w:t>BCcampus</w:t>
        </w:r>
        <w:proofErr w:type="spellEnd"/>
        <w:r w:rsidRPr="006F664C">
          <w:rPr>
            <w:rFonts w:asciiTheme="majorHAnsi" w:eastAsia="Calibri" w:hAnsiTheme="majorHAnsi" w:cstheme="majorHAnsi"/>
            <w:i/>
            <w:color w:val="1155CC"/>
            <w:sz w:val="16"/>
            <w:szCs w:val="16"/>
            <w:u w:val="single"/>
          </w:rPr>
          <w:t xml:space="preserve"> Open Education</w:t>
        </w:r>
      </w:hyperlink>
      <w:r w:rsidRPr="006F664C">
        <w:rPr>
          <w:rFonts w:asciiTheme="majorHAnsi" w:eastAsia="Calibri" w:hAnsiTheme="majorHAnsi" w:cstheme="majorHAnsi"/>
          <w:i/>
          <w:sz w:val="16"/>
          <w:szCs w:val="16"/>
        </w:rPr>
        <w:t xml:space="preserve">. This work is licensed under a </w:t>
      </w:r>
      <w:hyperlink r:id="rId15">
        <w:r w:rsidRPr="006F664C">
          <w:rPr>
            <w:rFonts w:asciiTheme="majorHAnsi" w:eastAsia="Calibri" w:hAnsiTheme="majorHAnsi" w:cstheme="majorHAnsi"/>
            <w:i/>
            <w:color w:val="1155CC"/>
            <w:sz w:val="16"/>
            <w:szCs w:val="16"/>
            <w:u w:val="single"/>
          </w:rPr>
          <w:t xml:space="preserve">Creative Commons Attribution 3.0 </w:t>
        </w:r>
        <w:proofErr w:type="spellStart"/>
        <w:r w:rsidRPr="006F664C">
          <w:rPr>
            <w:rFonts w:asciiTheme="majorHAnsi" w:eastAsia="Calibri" w:hAnsiTheme="majorHAnsi" w:cstheme="majorHAnsi"/>
            <w:i/>
            <w:color w:val="1155CC"/>
            <w:sz w:val="16"/>
            <w:szCs w:val="16"/>
            <w:u w:val="single"/>
          </w:rPr>
          <w:t>Unported</w:t>
        </w:r>
        <w:proofErr w:type="spellEnd"/>
      </w:hyperlink>
      <w:r w:rsidRPr="006F664C">
        <w:rPr>
          <w:rFonts w:asciiTheme="majorHAnsi" w:eastAsia="Calibri" w:hAnsiTheme="majorHAnsi" w:cstheme="majorHAnsi"/>
          <w:i/>
          <w:sz w:val="16"/>
          <w:szCs w:val="16"/>
        </w:rPr>
        <w:t xml:space="preserve"> license.</w:t>
      </w:r>
    </w:p>
    <w:p w:rsidR="00206BBF" w:rsidRPr="006F664C" w:rsidRDefault="003D36BB">
      <w:pPr>
        <w:pStyle w:val="Heading1"/>
        <w:rPr>
          <w:rFonts w:asciiTheme="majorHAnsi" w:eastAsia="Calibri" w:hAnsiTheme="majorHAnsi" w:cstheme="majorHAnsi"/>
        </w:rPr>
      </w:pPr>
      <w:bookmarkStart w:id="5" w:name="_7frikidjgor3" w:colFirst="0" w:colLast="0"/>
      <w:bookmarkEnd w:id="5"/>
      <w:r w:rsidRPr="006F664C">
        <w:rPr>
          <w:rFonts w:asciiTheme="majorHAnsi" w:eastAsia="Calibri" w:hAnsiTheme="majorHAnsi" w:cstheme="majorHAnsi"/>
        </w:rPr>
        <w:t>Project Specific Questions</w:t>
      </w:r>
    </w:p>
    <w:p w:rsidR="0061370F" w:rsidRPr="006F664C" w:rsidRDefault="0061370F" w:rsidP="0061370F">
      <w:pPr>
        <w:pStyle w:val="ListParagraph"/>
        <w:numPr>
          <w:ilvl w:val="0"/>
          <w:numId w:val="6"/>
        </w:numPr>
        <w:rPr>
          <w:rFonts w:asciiTheme="majorHAnsi" w:hAnsiTheme="majorHAnsi" w:cstheme="majorHAnsi"/>
        </w:rPr>
      </w:pPr>
      <w:r w:rsidRPr="006F664C">
        <w:rPr>
          <w:rFonts w:asciiTheme="majorHAnsi" w:hAnsiTheme="majorHAnsi" w:cstheme="majorHAnsi"/>
          <w:b/>
          <w:bCs/>
        </w:rPr>
        <w:t>Cultural Relevance</w:t>
      </w:r>
      <w:r w:rsidRPr="006F664C">
        <w:rPr>
          <w:rFonts w:asciiTheme="majorHAnsi" w:hAnsiTheme="majorHAnsi" w:cstheme="majorHAnsi"/>
        </w:rPr>
        <w:t>: The text does not make undue assumptions about student prior knowledge or cultural identity. Consider how different student populations (rural vs. urban, low-income vs. high-income, different racial populations, LGBTQ+ students) would interact with the material and whether any of the material makes assumptions about the reader's background.</w:t>
      </w:r>
    </w:p>
    <w:p w:rsidR="0061370F" w:rsidRPr="006F664C" w:rsidRDefault="0061370F" w:rsidP="0061370F">
      <w:pPr>
        <w:pStyle w:val="ListParagraph"/>
        <w:numPr>
          <w:ilvl w:val="0"/>
          <w:numId w:val="6"/>
        </w:numPr>
        <w:rPr>
          <w:rFonts w:asciiTheme="majorHAnsi" w:hAnsiTheme="majorHAnsi" w:cstheme="majorHAnsi"/>
        </w:rPr>
      </w:pPr>
      <w:r w:rsidRPr="006F664C">
        <w:rPr>
          <w:rFonts w:asciiTheme="majorHAnsi" w:hAnsiTheme="majorHAnsi" w:cstheme="majorHAnsi"/>
          <w:b/>
          <w:bCs/>
        </w:rPr>
        <w:t>Impartiality</w:t>
      </w:r>
      <w:r w:rsidRPr="006F664C">
        <w:rPr>
          <w:rFonts w:asciiTheme="majorHAnsi" w:hAnsiTheme="majorHAnsi" w:cstheme="majorHAnsi"/>
        </w:rPr>
        <w:t>: The text deals with sensitive, politically charged topics.  All claims should be supported by evidence and unbiased.  This is not to say that challenging statements should be avoided - for example, the statement, "the Earth's atmosphere is steadily warming because of greenhouse gas emissions driven by human industry" is an evidence-based statement which some students may find challenging</w:t>
      </w:r>
      <w:r w:rsidR="00C829AF" w:rsidRPr="006F664C">
        <w:rPr>
          <w:rFonts w:asciiTheme="majorHAnsi" w:hAnsiTheme="majorHAnsi" w:cstheme="majorHAnsi"/>
        </w:rPr>
        <w:t>.  Rather, we should make sure that the instructors are provided with the resources to defend and explain the claims made in the text.</w:t>
      </w:r>
    </w:p>
    <w:p w:rsidR="00C829AF" w:rsidRPr="006F664C" w:rsidRDefault="00C829AF" w:rsidP="0061370F">
      <w:pPr>
        <w:pStyle w:val="ListParagraph"/>
        <w:numPr>
          <w:ilvl w:val="0"/>
          <w:numId w:val="6"/>
        </w:numPr>
        <w:rPr>
          <w:rFonts w:asciiTheme="majorHAnsi" w:hAnsiTheme="majorHAnsi" w:cstheme="majorHAnsi"/>
        </w:rPr>
      </w:pPr>
      <w:r w:rsidRPr="006F664C">
        <w:rPr>
          <w:rFonts w:asciiTheme="majorHAnsi" w:hAnsiTheme="majorHAnsi" w:cstheme="majorHAnsi"/>
          <w:b/>
          <w:bCs/>
        </w:rPr>
        <w:t xml:space="preserve">Mathematical Relevance: </w:t>
      </w:r>
      <w:r w:rsidRPr="006F664C">
        <w:rPr>
          <w:rFonts w:asciiTheme="majorHAnsi" w:hAnsiTheme="majorHAnsi" w:cstheme="majorHAnsi"/>
        </w:rPr>
        <w:t>The mathematics taught in each section should be directly relevant to the social justice topic.  Examples within the chapter should focus on social justice applications.</w:t>
      </w:r>
    </w:p>
    <w:p w:rsidR="00C829AF" w:rsidRPr="006F664C" w:rsidRDefault="00861F03" w:rsidP="0061370F">
      <w:pPr>
        <w:pStyle w:val="ListParagraph"/>
        <w:numPr>
          <w:ilvl w:val="0"/>
          <w:numId w:val="6"/>
        </w:numPr>
        <w:rPr>
          <w:rFonts w:asciiTheme="majorHAnsi" w:hAnsiTheme="majorHAnsi" w:cstheme="majorHAnsi"/>
        </w:rPr>
      </w:pPr>
      <w:r w:rsidRPr="006F664C">
        <w:rPr>
          <w:rFonts w:asciiTheme="majorHAnsi" w:hAnsiTheme="majorHAnsi" w:cstheme="majorHAnsi"/>
          <w:b/>
          <w:bCs/>
        </w:rPr>
        <w:t>Conceptual Focus</w:t>
      </w:r>
      <w:r w:rsidRPr="006F664C">
        <w:rPr>
          <w:rFonts w:asciiTheme="majorHAnsi" w:hAnsiTheme="majorHAnsi" w:cstheme="majorHAnsi"/>
        </w:rPr>
        <w:t>: The focus of the text should be on conceptual understanding of quantitative literacy topics, rather than calculation.  Seeing calculations is important, but modules are expected to emphasize using technological tools to perform them.</w:t>
      </w:r>
    </w:p>
    <w:p w:rsidR="00861F03" w:rsidRPr="006F664C" w:rsidRDefault="00861F03" w:rsidP="00861F03">
      <w:pPr>
        <w:pStyle w:val="ListParagraph"/>
        <w:numPr>
          <w:ilvl w:val="0"/>
          <w:numId w:val="6"/>
        </w:numPr>
        <w:rPr>
          <w:rFonts w:asciiTheme="majorHAnsi" w:hAnsiTheme="majorHAnsi" w:cstheme="majorHAnsi"/>
        </w:rPr>
      </w:pPr>
      <w:r w:rsidRPr="006F664C">
        <w:rPr>
          <w:rFonts w:asciiTheme="majorHAnsi" w:hAnsiTheme="majorHAnsi" w:cstheme="majorHAnsi"/>
          <w:b/>
          <w:bCs/>
        </w:rPr>
        <w:lastRenderedPageBreak/>
        <w:t xml:space="preserve">Structure: </w:t>
      </w:r>
      <w:r w:rsidRPr="006F664C">
        <w:rPr>
          <w:rFonts w:asciiTheme="majorHAnsi" w:hAnsiTheme="majorHAnsi" w:cstheme="majorHAnsi"/>
        </w:rPr>
        <w:t>All modules have a parallel structure.  Here are guidelines for specific issues to look for in each section:</w:t>
      </w:r>
    </w:p>
    <w:p w:rsidR="00861F03" w:rsidRPr="00861F03" w:rsidRDefault="00861F03" w:rsidP="00861F03">
      <w:pPr>
        <w:pStyle w:val="ListParagraph"/>
        <w:numPr>
          <w:ilvl w:val="0"/>
          <w:numId w:val="8"/>
        </w:numPr>
        <w:rPr>
          <w:rFonts w:asciiTheme="majorHAnsi" w:hAnsiTheme="majorHAnsi" w:cstheme="majorHAnsi"/>
          <w:b/>
          <w:bCs/>
          <w:lang w:val="en-US"/>
        </w:rPr>
      </w:pPr>
      <w:r w:rsidRPr="00861F03">
        <w:rPr>
          <w:rFonts w:asciiTheme="majorHAnsi" w:hAnsiTheme="majorHAnsi" w:cstheme="majorHAnsi"/>
          <w:b/>
          <w:bCs/>
          <w:lang w:val="en-US"/>
        </w:rPr>
        <w:t>Objectives</w:t>
      </w:r>
      <w:r w:rsidRPr="006F664C">
        <w:rPr>
          <w:rFonts w:asciiTheme="majorHAnsi" w:hAnsiTheme="majorHAnsi" w:cstheme="majorHAnsi"/>
          <w:lang w:val="en-US"/>
        </w:rPr>
        <w:t>: Objectives are appropriate for the level, achievable, and assessable.</w:t>
      </w:r>
    </w:p>
    <w:p w:rsidR="00861F03" w:rsidRPr="00861F03" w:rsidRDefault="00861F03" w:rsidP="00861F03">
      <w:pPr>
        <w:pStyle w:val="ListParagraph"/>
        <w:numPr>
          <w:ilvl w:val="0"/>
          <w:numId w:val="8"/>
        </w:numPr>
        <w:rPr>
          <w:rFonts w:asciiTheme="majorHAnsi" w:hAnsiTheme="majorHAnsi" w:cstheme="majorHAnsi"/>
          <w:b/>
          <w:bCs/>
          <w:lang w:val="en-US"/>
        </w:rPr>
      </w:pPr>
      <w:r w:rsidRPr="00861F03">
        <w:rPr>
          <w:rFonts w:asciiTheme="majorHAnsi" w:hAnsiTheme="majorHAnsi" w:cstheme="majorHAnsi"/>
          <w:b/>
          <w:bCs/>
          <w:lang w:val="en-US"/>
        </w:rPr>
        <w:t>Understanding the Issue</w:t>
      </w:r>
      <w:r w:rsidRPr="006F664C">
        <w:rPr>
          <w:rFonts w:asciiTheme="majorHAnsi" w:hAnsiTheme="majorHAnsi" w:cstheme="majorHAnsi"/>
          <w:lang w:val="en-US"/>
        </w:rPr>
        <w:t xml:space="preserve">: Section covers relevant background for the topic, without introducing significant amounts of mathematics. </w:t>
      </w:r>
      <w:r w:rsidR="008300E6" w:rsidRPr="006F664C">
        <w:rPr>
          <w:rFonts w:asciiTheme="majorHAnsi" w:hAnsiTheme="majorHAnsi" w:cstheme="majorHAnsi"/>
          <w:lang w:val="en-US"/>
        </w:rPr>
        <w:t>Background is appropriate for all students and does not make assumptions about background.</w:t>
      </w:r>
    </w:p>
    <w:p w:rsidR="00861F03" w:rsidRPr="00861F03" w:rsidRDefault="00861F03" w:rsidP="00861F03">
      <w:pPr>
        <w:pStyle w:val="ListParagraph"/>
        <w:numPr>
          <w:ilvl w:val="0"/>
          <w:numId w:val="8"/>
        </w:numPr>
        <w:rPr>
          <w:rFonts w:asciiTheme="majorHAnsi" w:hAnsiTheme="majorHAnsi" w:cstheme="majorHAnsi"/>
          <w:b/>
          <w:bCs/>
          <w:lang w:val="en-US"/>
        </w:rPr>
      </w:pPr>
      <w:r w:rsidRPr="00861F03">
        <w:rPr>
          <w:rFonts w:asciiTheme="majorHAnsi" w:hAnsiTheme="majorHAnsi" w:cstheme="majorHAnsi"/>
          <w:b/>
          <w:bCs/>
          <w:lang w:val="en-US"/>
        </w:rPr>
        <w:t>Cui Bono - Who Benefits</w:t>
      </w:r>
      <w:proofErr w:type="gramStart"/>
      <w:r w:rsidRPr="00861F03">
        <w:rPr>
          <w:rFonts w:asciiTheme="majorHAnsi" w:hAnsiTheme="majorHAnsi" w:cstheme="majorHAnsi"/>
          <w:b/>
          <w:bCs/>
          <w:lang w:val="en-US"/>
        </w:rPr>
        <w:t>?</w:t>
      </w:r>
      <w:r w:rsidR="008300E6" w:rsidRPr="006F664C">
        <w:rPr>
          <w:rFonts w:asciiTheme="majorHAnsi" w:hAnsiTheme="majorHAnsi" w:cstheme="majorHAnsi"/>
          <w:b/>
          <w:bCs/>
          <w:lang w:val="en-US"/>
        </w:rPr>
        <w:t>:</w:t>
      </w:r>
      <w:proofErr w:type="gramEnd"/>
      <w:r w:rsidR="008300E6" w:rsidRPr="006F664C">
        <w:rPr>
          <w:rFonts w:asciiTheme="majorHAnsi" w:hAnsiTheme="majorHAnsi" w:cstheme="majorHAnsi"/>
          <w:lang w:val="en-US"/>
        </w:rPr>
        <w:t xml:space="preserve"> This statement should be evidence-based, and supported by research.</w:t>
      </w:r>
    </w:p>
    <w:p w:rsidR="00861F03" w:rsidRPr="00861F03" w:rsidRDefault="00861F03" w:rsidP="00861F03">
      <w:pPr>
        <w:pStyle w:val="ListParagraph"/>
        <w:numPr>
          <w:ilvl w:val="0"/>
          <w:numId w:val="8"/>
        </w:numPr>
        <w:rPr>
          <w:rFonts w:asciiTheme="majorHAnsi" w:hAnsiTheme="majorHAnsi" w:cstheme="majorHAnsi"/>
          <w:b/>
          <w:bCs/>
          <w:lang w:val="en-US"/>
        </w:rPr>
      </w:pPr>
      <w:r w:rsidRPr="00861F03">
        <w:rPr>
          <w:rFonts w:asciiTheme="majorHAnsi" w:hAnsiTheme="majorHAnsi" w:cstheme="majorHAnsi"/>
          <w:b/>
          <w:bCs/>
          <w:lang w:val="en-US"/>
        </w:rPr>
        <w:t>Big Problem</w:t>
      </w:r>
      <w:r w:rsidR="008300E6" w:rsidRPr="006F664C">
        <w:rPr>
          <w:rFonts w:asciiTheme="majorHAnsi" w:hAnsiTheme="majorHAnsi" w:cstheme="majorHAnsi"/>
          <w:lang w:val="en-US"/>
        </w:rPr>
        <w:t>: Big problem is summative of the issue at hand, supported by the previous sections, and of a manageable size for the module.</w:t>
      </w:r>
    </w:p>
    <w:p w:rsidR="00861F03" w:rsidRPr="00861F03" w:rsidRDefault="00861F03" w:rsidP="00861F03">
      <w:pPr>
        <w:pStyle w:val="ListParagraph"/>
        <w:numPr>
          <w:ilvl w:val="0"/>
          <w:numId w:val="8"/>
        </w:numPr>
        <w:rPr>
          <w:rFonts w:asciiTheme="majorHAnsi" w:hAnsiTheme="majorHAnsi" w:cstheme="majorHAnsi"/>
          <w:b/>
          <w:bCs/>
          <w:lang w:val="en-US"/>
        </w:rPr>
      </w:pPr>
      <w:r w:rsidRPr="00861F03">
        <w:rPr>
          <w:rFonts w:asciiTheme="majorHAnsi" w:hAnsiTheme="majorHAnsi" w:cstheme="majorHAnsi"/>
          <w:b/>
          <w:bCs/>
          <w:lang w:val="en-US"/>
        </w:rPr>
        <w:t>Mathematics Topics (2-4)</w:t>
      </w:r>
      <w:r w:rsidR="008300E6" w:rsidRPr="006F664C">
        <w:rPr>
          <w:rFonts w:asciiTheme="majorHAnsi" w:hAnsiTheme="majorHAnsi" w:cstheme="majorHAnsi"/>
          <w:b/>
          <w:bCs/>
          <w:lang w:val="en-US"/>
        </w:rPr>
        <w:t xml:space="preserve">: </w:t>
      </w:r>
      <w:r w:rsidR="008300E6" w:rsidRPr="006F664C">
        <w:rPr>
          <w:rFonts w:asciiTheme="majorHAnsi" w:hAnsiTheme="majorHAnsi" w:cstheme="majorHAnsi"/>
          <w:lang w:val="en-US"/>
        </w:rPr>
        <w:t>Each mathematics topic uses relevant social-justice examples.  Does not use complicated notation, jargon, or formulae. Does not assume sophisticated mathematics knowledge beyond secondary-level mathematics.</w:t>
      </w:r>
    </w:p>
    <w:p w:rsidR="00861F03" w:rsidRPr="00861F03" w:rsidRDefault="00861F03" w:rsidP="00861F03">
      <w:pPr>
        <w:pStyle w:val="ListParagraph"/>
        <w:numPr>
          <w:ilvl w:val="0"/>
          <w:numId w:val="8"/>
        </w:numPr>
        <w:rPr>
          <w:rFonts w:asciiTheme="majorHAnsi" w:hAnsiTheme="majorHAnsi" w:cstheme="majorHAnsi"/>
          <w:b/>
          <w:bCs/>
          <w:lang w:val="en-US"/>
        </w:rPr>
      </w:pPr>
      <w:r w:rsidRPr="00861F03">
        <w:rPr>
          <w:rFonts w:asciiTheme="majorHAnsi" w:hAnsiTheme="majorHAnsi" w:cstheme="majorHAnsi"/>
          <w:b/>
          <w:bCs/>
          <w:lang w:val="en-US"/>
        </w:rPr>
        <w:t>Solving for Change</w:t>
      </w:r>
      <w:r w:rsidR="008300E6" w:rsidRPr="006F664C">
        <w:rPr>
          <w:rFonts w:asciiTheme="majorHAnsi" w:hAnsiTheme="majorHAnsi" w:cstheme="majorHAnsi"/>
          <w:b/>
          <w:bCs/>
          <w:lang w:val="en-US"/>
        </w:rPr>
        <w:t xml:space="preserve">: </w:t>
      </w:r>
      <w:r w:rsidR="008300E6" w:rsidRPr="006F664C">
        <w:rPr>
          <w:rFonts w:asciiTheme="majorHAnsi" w:hAnsiTheme="majorHAnsi" w:cstheme="majorHAnsi"/>
          <w:lang w:val="en-US"/>
        </w:rPr>
        <w:t xml:space="preserve">Focuses on the use of quantitative tools to explore the social justice topic and to create change. </w:t>
      </w:r>
    </w:p>
    <w:p w:rsidR="00861F03" w:rsidRPr="00861F03" w:rsidRDefault="00861F03" w:rsidP="00861F03">
      <w:pPr>
        <w:pStyle w:val="ListParagraph"/>
        <w:numPr>
          <w:ilvl w:val="0"/>
          <w:numId w:val="8"/>
        </w:numPr>
        <w:rPr>
          <w:rFonts w:asciiTheme="majorHAnsi" w:hAnsiTheme="majorHAnsi" w:cstheme="majorHAnsi"/>
          <w:b/>
          <w:bCs/>
          <w:lang w:val="en-US"/>
        </w:rPr>
      </w:pPr>
      <w:r w:rsidRPr="00861F03">
        <w:rPr>
          <w:rFonts w:asciiTheme="majorHAnsi" w:hAnsiTheme="majorHAnsi" w:cstheme="majorHAnsi"/>
          <w:b/>
          <w:bCs/>
          <w:lang w:val="en-US"/>
        </w:rPr>
        <w:t>Reading Questions</w:t>
      </w:r>
      <w:r w:rsidR="008300E6" w:rsidRPr="006F664C">
        <w:rPr>
          <w:rFonts w:asciiTheme="majorHAnsi" w:hAnsiTheme="majorHAnsi" w:cstheme="majorHAnsi"/>
          <w:b/>
          <w:bCs/>
          <w:lang w:val="en-US"/>
        </w:rPr>
        <w:t xml:space="preserve">: </w:t>
      </w:r>
      <w:r w:rsidR="008300E6" w:rsidRPr="006F664C">
        <w:rPr>
          <w:rFonts w:asciiTheme="majorHAnsi" w:hAnsiTheme="majorHAnsi" w:cstheme="majorHAnsi"/>
          <w:lang w:val="en-US"/>
        </w:rPr>
        <w:t>These should be strictly conceptual questions, focused on increasing student knowledge about both the social justice and quantitative topics.</w:t>
      </w:r>
    </w:p>
    <w:p w:rsidR="00861F03" w:rsidRPr="00861F03" w:rsidRDefault="00861F03" w:rsidP="00861F03">
      <w:pPr>
        <w:pStyle w:val="ListParagraph"/>
        <w:numPr>
          <w:ilvl w:val="0"/>
          <w:numId w:val="8"/>
        </w:numPr>
        <w:rPr>
          <w:rFonts w:asciiTheme="majorHAnsi" w:hAnsiTheme="majorHAnsi" w:cstheme="majorHAnsi"/>
          <w:b/>
          <w:bCs/>
          <w:lang w:val="en-US"/>
        </w:rPr>
      </w:pPr>
      <w:r w:rsidRPr="00861F03">
        <w:rPr>
          <w:rFonts w:asciiTheme="majorHAnsi" w:hAnsiTheme="majorHAnsi" w:cstheme="majorHAnsi"/>
          <w:b/>
          <w:bCs/>
          <w:lang w:val="en-US"/>
        </w:rPr>
        <w:t>Exercises</w:t>
      </w:r>
      <w:r w:rsidR="008300E6" w:rsidRPr="006F664C">
        <w:rPr>
          <w:rFonts w:asciiTheme="majorHAnsi" w:hAnsiTheme="majorHAnsi" w:cstheme="majorHAnsi"/>
          <w:b/>
          <w:bCs/>
          <w:lang w:val="en-US"/>
        </w:rPr>
        <w:t xml:space="preserve">: </w:t>
      </w:r>
      <w:r w:rsidR="008300E6" w:rsidRPr="006F664C">
        <w:rPr>
          <w:rFonts w:asciiTheme="majorHAnsi" w:hAnsiTheme="majorHAnsi" w:cstheme="majorHAnsi"/>
          <w:lang w:val="en-US"/>
        </w:rPr>
        <w:t xml:space="preserve">These problems can involve calculations, though </w:t>
      </w:r>
      <w:r w:rsidR="006247EC" w:rsidRPr="006F664C">
        <w:rPr>
          <w:rFonts w:asciiTheme="majorHAnsi" w:hAnsiTheme="majorHAnsi" w:cstheme="majorHAnsi"/>
          <w:lang w:val="en-US"/>
        </w:rPr>
        <w:t>the focus should be on increasing conceptual understanding and using the quantitative tools to further explore the social justice topic.</w:t>
      </w:r>
    </w:p>
    <w:p w:rsidR="00861F03" w:rsidRPr="006F664C" w:rsidRDefault="00861F03" w:rsidP="006247EC">
      <w:pPr>
        <w:pStyle w:val="ListParagraph"/>
        <w:numPr>
          <w:ilvl w:val="0"/>
          <w:numId w:val="8"/>
        </w:numPr>
        <w:rPr>
          <w:rFonts w:asciiTheme="majorHAnsi" w:hAnsiTheme="majorHAnsi" w:cstheme="majorHAnsi"/>
          <w:b/>
          <w:bCs/>
          <w:lang w:val="en-US"/>
        </w:rPr>
      </w:pPr>
      <w:r w:rsidRPr="00861F03">
        <w:rPr>
          <w:rFonts w:asciiTheme="majorHAnsi" w:hAnsiTheme="majorHAnsi" w:cstheme="majorHAnsi"/>
          <w:b/>
          <w:bCs/>
          <w:lang w:val="en-US"/>
        </w:rPr>
        <w:t>References</w:t>
      </w:r>
      <w:r w:rsidR="006247EC" w:rsidRPr="006F664C">
        <w:rPr>
          <w:rFonts w:asciiTheme="majorHAnsi" w:hAnsiTheme="majorHAnsi" w:cstheme="majorHAnsi"/>
          <w:b/>
          <w:bCs/>
          <w:lang w:val="en-US"/>
        </w:rPr>
        <w:t xml:space="preserve">: </w:t>
      </w:r>
      <w:r w:rsidR="006247EC" w:rsidRPr="006F664C">
        <w:rPr>
          <w:rFonts w:asciiTheme="majorHAnsi" w:hAnsiTheme="majorHAnsi" w:cstheme="majorHAnsi"/>
          <w:lang w:val="en-US"/>
        </w:rPr>
        <w:t>The editors will check the reference format.</w:t>
      </w:r>
    </w:p>
    <w:p w:rsidR="003416E5" w:rsidRDefault="003416E5">
      <w:pPr>
        <w:pStyle w:val="Heading1"/>
        <w:pBdr>
          <w:top w:val="nil"/>
          <w:left w:val="nil"/>
          <w:bottom w:val="nil"/>
          <w:right w:val="nil"/>
          <w:between w:val="nil"/>
        </w:pBdr>
        <w:rPr>
          <w:rFonts w:asciiTheme="majorHAnsi" w:eastAsia="Calibri" w:hAnsiTheme="majorHAnsi" w:cstheme="majorHAnsi"/>
        </w:rPr>
      </w:pPr>
      <w:bookmarkStart w:id="6" w:name="_3jdn60xe3n1z" w:colFirst="0" w:colLast="0"/>
      <w:bookmarkEnd w:id="6"/>
      <w:r>
        <w:rPr>
          <w:rFonts w:asciiTheme="majorHAnsi" w:eastAsia="Calibri" w:hAnsiTheme="majorHAnsi" w:cstheme="majorHAnsi"/>
        </w:rPr>
        <w:t>Accessibility Review</w:t>
      </w:r>
    </w:p>
    <w:p w:rsidR="003416E5" w:rsidRPr="00476483" w:rsidRDefault="003416E5" w:rsidP="003416E5">
      <w:pPr>
        <w:rPr>
          <w:rFonts w:asciiTheme="majorHAnsi" w:hAnsiTheme="majorHAnsi" w:cstheme="majorHAnsi"/>
        </w:rPr>
      </w:pPr>
      <w:r w:rsidRPr="00476483">
        <w:rPr>
          <w:rFonts w:asciiTheme="majorHAnsi" w:hAnsiTheme="majorHAnsi" w:cstheme="majorHAnsi"/>
        </w:rPr>
        <w:t xml:space="preserve">We are asking some of you to specifically review the textbook for accessibility, using the </w:t>
      </w:r>
      <w:hyperlink r:id="rId16" w:history="1">
        <w:proofErr w:type="spellStart"/>
        <w:r w:rsidRPr="00476483">
          <w:rPr>
            <w:rStyle w:val="Hyperlink"/>
            <w:rFonts w:asciiTheme="majorHAnsi" w:hAnsiTheme="majorHAnsi" w:cstheme="majorHAnsi"/>
          </w:rPr>
          <w:t>BCcampus</w:t>
        </w:r>
        <w:proofErr w:type="spellEnd"/>
        <w:r w:rsidRPr="00476483">
          <w:rPr>
            <w:rStyle w:val="Hyperlink"/>
            <w:rFonts w:asciiTheme="majorHAnsi" w:hAnsiTheme="majorHAnsi" w:cstheme="majorHAnsi"/>
          </w:rPr>
          <w:t xml:space="preserve"> Accessibility Checklist</w:t>
        </w:r>
      </w:hyperlink>
      <w:r w:rsidRPr="00476483">
        <w:rPr>
          <w:rFonts w:asciiTheme="majorHAnsi" w:hAnsiTheme="majorHAnsi" w:cstheme="majorHAnsi"/>
        </w:rPr>
        <w:t xml:space="preserve">.  Because many of the accessibility features in the checklist are implemented automatically by </w:t>
      </w:r>
      <w:proofErr w:type="spellStart"/>
      <w:r w:rsidRPr="00476483">
        <w:rPr>
          <w:rFonts w:asciiTheme="majorHAnsi" w:hAnsiTheme="majorHAnsi" w:cstheme="majorHAnsi"/>
        </w:rPr>
        <w:t>PreTeXt</w:t>
      </w:r>
      <w:proofErr w:type="spellEnd"/>
      <w:r w:rsidRPr="00476483">
        <w:rPr>
          <w:rFonts w:asciiTheme="majorHAnsi" w:hAnsiTheme="majorHAnsi" w:cstheme="majorHAnsi"/>
        </w:rPr>
        <w:t>, the remaining parts of the checklist are excerpted here.</w:t>
      </w:r>
    </w:p>
    <w:p w:rsidR="003416E5" w:rsidRDefault="003416E5" w:rsidP="003416E5"/>
    <w:p w:rsidR="003416E5" w:rsidRPr="00F16EE4" w:rsidRDefault="003416E5" w:rsidP="00F16EE4">
      <w:pPr>
        <w:rPr>
          <w:b/>
          <w:bCs/>
          <w:lang w:val="en-US"/>
        </w:rPr>
      </w:pPr>
      <w:r w:rsidRPr="00F16EE4">
        <w:rPr>
          <w:b/>
          <w:bCs/>
          <w:lang w:val="en-US"/>
        </w:rPr>
        <w:t>Organizing content</w:t>
      </w:r>
    </w:p>
    <w:p w:rsidR="003416E5" w:rsidRDefault="003416E5" w:rsidP="003416E5">
      <w:pPr>
        <w:numPr>
          <w:ilvl w:val="0"/>
          <w:numId w:val="9"/>
        </w:numPr>
        <w:rPr>
          <w:b/>
          <w:bCs/>
          <w:lang w:val="en-US"/>
        </w:rPr>
      </w:pPr>
      <w:r w:rsidRPr="003416E5">
        <w:rPr>
          <w:lang w:val="en-US"/>
        </w:rPr>
        <w:t>Content is organized under headings and subheadings.</w:t>
      </w:r>
    </w:p>
    <w:p w:rsidR="003416E5" w:rsidRPr="003416E5" w:rsidRDefault="003416E5" w:rsidP="003416E5">
      <w:pPr>
        <w:rPr>
          <w:b/>
          <w:bCs/>
          <w:lang w:val="en-US"/>
        </w:rPr>
      </w:pPr>
      <w:r w:rsidRPr="003416E5">
        <w:rPr>
          <w:b/>
          <w:bCs/>
          <w:lang w:val="en-US"/>
        </w:rPr>
        <w:t>Images</w:t>
      </w:r>
    </w:p>
    <w:p w:rsidR="003416E5" w:rsidRPr="003416E5" w:rsidRDefault="003416E5" w:rsidP="003416E5">
      <w:pPr>
        <w:numPr>
          <w:ilvl w:val="0"/>
          <w:numId w:val="10"/>
        </w:numPr>
        <w:rPr>
          <w:lang w:val="en-US"/>
        </w:rPr>
      </w:pPr>
      <w:r w:rsidRPr="003416E5">
        <w:rPr>
          <w:lang w:val="en-US"/>
        </w:rPr>
        <w:t>Images that convey information include alternative text (alt text) descriptions of the image’s content or function.</w:t>
      </w:r>
    </w:p>
    <w:p w:rsidR="003416E5" w:rsidRPr="003416E5" w:rsidRDefault="003416E5" w:rsidP="003416E5">
      <w:pPr>
        <w:numPr>
          <w:ilvl w:val="0"/>
          <w:numId w:val="10"/>
        </w:numPr>
        <w:rPr>
          <w:lang w:val="en-US"/>
        </w:rPr>
      </w:pPr>
      <w:r w:rsidRPr="003416E5">
        <w:rPr>
          <w:lang w:val="en-US"/>
        </w:rPr>
        <w:t>Graphs, charts, and maps also include contextual or supporting details in the text surrounding the image.</w:t>
      </w:r>
    </w:p>
    <w:p w:rsidR="003416E5" w:rsidRPr="003416E5" w:rsidRDefault="003416E5" w:rsidP="003416E5">
      <w:pPr>
        <w:numPr>
          <w:ilvl w:val="0"/>
          <w:numId w:val="10"/>
        </w:numPr>
        <w:rPr>
          <w:lang w:val="en-US"/>
        </w:rPr>
      </w:pPr>
      <w:r w:rsidRPr="003416E5">
        <w:rPr>
          <w:lang w:val="en-US"/>
        </w:rPr>
        <w:t>Images do not rely on color to convey information.</w:t>
      </w:r>
    </w:p>
    <w:p w:rsidR="003416E5" w:rsidRPr="003416E5" w:rsidRDefault="003416E5" w:rsidP="003416E5">
      <w:pPr>
        <w:numPr>
          <w:ilvl w:val="0"/>
          <w:numId w:val="10"/>
        </w:numPr>
        <w:rPr>
          <w:lang w:val="en-US"/>
        </w:rPr>
      </w:pPr>
      <w:r w:rsidRPr="003416E5">
        <w:rPr>
          <w:lang w:val="en-US"/>
        </w:rPr>
        <w:t>Images that are purely decorative do not have alt-tag descriptions. (Descriptive text is unnecessary if the image doesn’t convey contextual content information).</w:t>
      </w:r>
    </w:p>
    <w:p w:rsidR="003416E5" w:rsidRPr="003416E5" w:rsidRDefault="003416E5" w:rsidP="003416E5">
      <w:pPr>
        <w:rPr>
          <w:b/>
          <w:bCs/>
          <w:lang w:val="en-US"/>
        </w:rPr>
      </w:pPr>
      <w:r w:rsidRPr="003416E5">
        <w:rPr>
          <w:b/>
          <w:bCs/>
          <w:lang w:val="en-US"/>
        </w:rPr>
        <w:t>Links</w:t>
      </w:r>
    </w:p>
    <w:p w:rsidR="003416E5" w:rsidRPr="003416E5" w:rsidRDefault="003416E5" w:rsidP="003416E5">
      <w:pPr>
        <w:numPr>
          <w:ilvl w:val="0"/>
          <w:numId w:val="11"/>
        </w:numPr>
        <w:rPr>
          <w:lang w:val="en-US"/>
        </w:rPr>
      </w:pPr>
      <w:r w:rsidRPr="003416E5">
        <w:rPr>
          <w:lang w:val="en-US"/>
        </w:rPr>
        <w:t>The link is meaningful in context and does not use generic text such as “click here” or “read more.”</w:t>
      </w:r>
    </w:p>
    <w:p w:rsidR="003416E5" w:rsidRPr="003416E5" w:rsidRDefault="003416E5" w:rsidP="003416E5">
      <w:pPr>
        <w:numPr>
          <w:ilvl w:val="0"/>
          <w:numId w:val="11"/>
        </w:numPr>
        <w:rPr>
          <w:lang w:val="en-US"/>
        </w:rPr>
      </w:pPr>
      <w:r w:rsidRPr="003416E5">
        <w:rPr>
          <w:lang w:val="en-US"/>
        </w:rPr>
        <w:t>Links do not open in new windows or tabs.</w:t>
      </w:r>
    </w:p>
    <w:p w:rsidR="003416E5" w:rsidRPr="003416E5" w:rsidRDefault="003416E5" w:rsidP="003416E5">
      <w:pPr>
        <w:numPr>
          <w:ilvl w:val="0"/>
          <w:numId w:val="11"/>
        </w:numPr>
        <w:rPr>
          <w:lang w:val="en-US"/>
        </w:rPr>
      </w:pPr>
      <w:r w:rsidRPr="003416E5">
        <w:rPr>
          <w:lang w:val="en-US"/>
        </w:rPr>
        <w:lastRenderedPageBreak/>
        <w:t>If a link must open in a new window or tab, a textual reference is included in the link information (e.g., [New</w:t>
      </w:r>
      <w:r>
        <w:rPr>
          <w:lang w:val="en-US"/>
        </w:rPr>
        <w:t xml:space="preserve"> </w:t>
      </w:r>
      <w:r w:rsidRPr="003416E5">
        <w:rPr>
          <w:lang w:val="en-US"/>
        </w:rPr>
        <w:t>Tab]).</w:t>
      </w:r>
    </w:p>
    <w:p w:rsidR="003416E5" w:rsidRPr="003416E5" w:rsidRDefault="003416E5" w:rsidP="003416E5">
      <w:pPr>
        <w:rPr>
          <w:b/>
          <w:bCs/>
          <w:lang w:val="en-US"/>
        </w:rPr>
      </w:pPr>
      <w:r w:rsidRPr="003416E5">
        <w:rPr>
          <w:b/>
          <w:bCs/>
          <w:lang w:val="en-US"/>
        </w:rPr>
        <w:t>Tables</w:t>
      </w:r>
    </w:p>
    <w:p w:rsidR="003416E5" w:rsidRPr="003416E5" w:rsidRDefault="003416E5" w:rsidP="00F16EE4">
      <w:pPr>
        <w:numPr>
          <w:ilvl w:val="0"/>
          <w:numId w:val="12"/>
        </w:numPr>
        <w:rPr>
          <w:lang w:val="en-US"/>
        </w:rPr>
      </w:pPr>
      <w:r w:rsidRPr="003416E5">
        <w:rPr>
          <w:lang w:val="en-US"/>
        </w:rPr>
        <w:t>Tables include row headers</w:t>
      </w:r>
      <w:r w:rsidR="00A16ECE">
        <w:rPr>
          <w:lang w:val="en-US"/>
        </w:rPr>
        <w:t xml:space="preserve"> (</w:t>
      </w:r>
      <w:r w:rsidR="00AC7996">
        <w:rPr>
          <w:lang w:val="en-US"/>
        </w:rPr>
        <w:t>The &lt;row&gt; tag which contains column headers should have &lt;row header="yes"&gt;)</w:t>
      </w:r>
      <w:r w:rsidRPr="003416E5">
        <w:rPr>
          <w:lang w:val="en-US"/>
        </w:rPr>
        <w:t>.</w:t>
      </w:r>
      <w:r w:rsidR="00AC7996">
        <w:rPr>
          <w:lang w:val="en-US"/>
        </w:rPr>
        <w:t xml:space="preserve"> </w:t>
      </w:r>
      <w:proofErr w:type="spellStart"/>
      <w:r w:rsidR="00AC7996">
        <w:rPr>
          <w:lang w:val="en-US"/>
        </w:rPr>
        <w:t>PreTeXt</w:t>
      </w:r>
      <w:proofErr w:type="spellEnd"/>
      <w:r w:rsidR="00AC7996">
        <w:rPr>
          <w:lang w:val="en-US"/>
        </w:rPr>
        <w:t xml:space="preserve"> does not support row headers, so </w:t>
      </w:r>
      <w:r w:rsidR="00F16EE4">
        <w:rPr>
          <w:lang w:val="en-US"/>
        </w:rPr>
        <w:t>tables should be organized vertically.</w:t>
      </w:r>
    </w:p>
    <w:p w:rsidR="003416E5" w:rsidRPr="003416E5" w:rsidRDefault="003416E5" w:rsidP="003416E5">
      <w:pPr>
        <w:numPr>
          <w:ilvl w:val="0"/>
          <w:numId w:val="12"/>
        </w:numPr>
        <w:rPr>
          <w:lang w:val="en-US"/>
        </w:rPr>
      </w:pPr>
      <w:r w:rsidRPr="003416E5">
        <w:rPr>
          <w:lang w:val="en-US"/>
        </w:rPr>
        <w:t>Tables include a caption.</w:t>
      </w:r>
    </w:p>
    <w:p w:rsidR="003416E5" w:rsidRPr="003416E5" w:rsidRDefault="003416E5" w:rsidP="003416E5">
      <w:pPr>
        <w:numPr>
          <w:ilvl w:val="0"/>
          <w:numId w:val="12"/>
        </w:numPr>
        <w:rPr>
          <w:lang w:val="en-US"/>
        </w:rPr>
      </w:pPr>
      <w:r w:rsidRPr="003416E5">
        <w:rPr>
          <w:lang w:val="en-US"/>
        </w:rPr>
        <w:t>Tables avoid merged or split cells.</w:t>
      </w:r>
    </w:p>
    <w:p w:rsidR="003416E5" w:rsidRPr="003416E5" w:rsidRDefault="003416E5" w:rsidP="003416E5">
      <w:pPr>
        <w:rPr>
          <w:b/>
          <w:bCs/>
          <w:lang w:val="en-US"/>
        </w:rPr>
      </w:pPr>
      <w:r w:rsidRPr="003416E5">
        <w:rPr>
          <w:b/>
          <w:bCs/>
          <w:lang w:val="en-US"/>
        </w:rPr>
        <w:t>Multimedia</w:t>
      </w:r>
    </w:p>
    <w:p w:rsidR="003416E5" w:rsidRPr="003416E5" w:rsidRDefault="003416E5" w:rsidP="003416E5">
      <w:pPr>
        <w:numPr>
          <w:ilvl w:val="0"/>
          <w:numId w:val="13"/>
        </w:numPr>
        <w:rPr>
          <w:lang w:val="en-US"/>
        </w:rPr>
      </w:pPr>
      <w:r w:rsidRPr="003416E5">
        <w:rPr>
          <w:lang w:val="en-US"/>
        </w:rPr>
        <w:t>A transcript is available for each multimedia resource including relevant non-speech content.</w:t>
      </w:r>
    </w:p>
    <w:p w:rsidR="003416E5" w:rsidRPr="003416E5" w:rsidRDefault="003416E5" w:rsidP="003416E5">
      <w:pPr>
        <w:numPr>
          <w:ilvl w:val="1"/>
          <w:numId w:val="13"/>
        </w:numPr>
        <w:rPr>
          <w:lang w:val="en-US"/>
        </w:rPr>
      </w:pPr>
      <w:r w:rsidRPr="003416E5">
        <w:rPr>
          <w:lang w:val="en-US"/>
        </w:rPr>
        <w:t>Transcript includes:</w:t>
      </w:r>
    </w:p>
    <w:p w:rsidR="003416E5" w:rsidRPr="003416E5" w:rsidRDefault="003416E5" w:rsidP="003416E5">
      <w:pPr>
        <w:numPr>
          <w:ilvl w:val="2"/>
          <w:numId w:val="13"/>
        </w:numPr>
        <w:rPr>
          <w:lang w:val="en-US"/>
        </w:rPr>
      </w:pPr>
      <w:r w:rsidRPr="003416E5">
        <w:rPr>
          <w:lang w:val="en-US"/>
        </w:rPr>
        <w:t>speaker’s name</w:t>
      </w:r>
    </w:p>
    <w:p w:rsidR="003416E5" w:rsidRPr="003416E5" w:rsidRDefault="003416E5" w:rsidP="003416E5">
      <w:pPr>
        <w:numPr>
          <w:ilvl w:val="2"/>
          <w:numId w:val="13"/>
        </w:numPr>
        <w:rPr>
          <w:lang w:val="en-US"/>
        </w:rPr>
      </w:pPr>
      <w:r w:rsidRPr="003416E5">
        <w:rPr>
          <w:lang w:val="en-US"/>
        </w:rPr>
        <w:t>all speech content</w:t>
      </w:r>
    </w:p>
    <w:p w:rsidR="003416E5" w:rsidRPr="003416E5" w:rsidRDefault="003416E5" w:rsidP="003416E5">
      <w:pPr>
        <w:numPr>
          <w:ilvl w:val="2"/>
          <w:numId w:val="13"/>
        </w:numPr>
        <w:rPr>
          <w:lang w:val="en-US"/>
        </w:rPr>
      </w:pPr>
      <w:r w:rsidRPr="003416E5">
        <w:rPr>
          <w:lang w:val="en-US"/>
        </w:rPr>
        <w:t>relevant descriptions of speech</w:t>
      </w:r>
    </w:p>
    <w:p w:rsidR="003416E5" w:rsidRPr="003416E5" w:rsidRDefault="003416E5" w:rsidP="003416E5">
      <w:pPr>
        <w:numPr>
          <w:ilvl w:val="2"/>
          <w:numId w:val="13"/>
        </w:numPr>
        <w:rPr>
          <w:lang w:val="en-US"/>
        </w:rPr>
      </w:pPr>
      <w:r w:rsidRPr="003416E5">
        <w:rPr>
          <w:lang w:val="en-US"/>
        </w:rPr>
        <w:t>descriptions of relevant non-speech audio</w:t>
      </w:r>
    </w:p>
    <w:p w:rsidR="003416E5" w:rsidRPr="003416E5" w:rsidRDefault="003416E5" w:rsidP="003416E5">
      <w:pPr>
        <w:numPr>
          <w:ilvl w:val="2"/>
          <w:numId w:val="13"/>
        </w:numPr>
        <w:rPr>
          <w:lang w:val="en-US"/>
        </w:rPr>
      </w:pPr>
      <w:r w:rsidRPr="003416E5">
        <w:rPr>
          <w:lang w:val="en-US"/>
        </w:rPr>
        <w:t>headings and subheadings</w:t>
      </w:r>
    </w:p>
    <w:p w:rsidR="003416E5" w:rsidRPr="003416E5" w:rsidRDefault="003416E5" w:rsidP="003416E5">
      <w:pPr>
        <w:numPr>
          <w:ilvl w:val="0"/>
          <w:numId w:val="13"/>
        </w:numPr>
        <w:rPr>
          <w:lang w:val="en-US"/>
        </w:rPr>
      </w:pPr>
      <w:r w:rsidRPr="003416E5">
        <w:rPr>
          <w:lang w:val="en-US"/>
        </w:rPr>
        <w:t>Captions of all speech content and relevant non-speech content are included in the multimedia resource; this includes the audio synchronized with a video presentation.</w:t>
      </w:r>
    </w:p>
    <w:p w:rsidR="003416E5" w:rsidRPr="003416E5" w:rsidRDefault="003416E5" w:rsidP="003416E5">
      <w:pPr>
        <w:numPr>
          <w:ilvl w:val="0"/>
          <w:numId w:val="13"/>
        </w:numPr>
        <w:rPr>
          <w:lang w:val="en-US"/>
        </w:rPr>
      </w:pPr>
      <w:r w:rsidRPr="003416E5">
        <w:rPr>
          <w:lang w:val="en-US"/>
        </w:rPr>
        <w:t>Audio descriptions of contextual visuals (e.g., graphs, charts) are included in the multimedia resource.</w:t>
      </w:r>
    </w:p>
    <w:p w:rsidR="003416E5" w:rsidRPr="003416E5" w:rsidRDefault="003416E5" w:rsidP="003416E5">
      <w:pPr>
        <w:rPr>
          <w:b/>
          <w:bCs/>
          <w:lang w:val="en-US"/>
        </w:rPr>
      </w:pPr>
      <w:r w:rsidRPr="003416E5">
        <w:rPr>
          <w:b/>
          <w:bCs/>
          <w:lang w:val="en-US"/>
        </w:rPr>
        <w:t>Formulas</w:t>
      </w:r>
    </w:p>
    <w:p w:rsidR="003416E5" w:rsidRPr="003416E5" w:rsidRDefault="003416E5" w:rsidP="003416E5">
      <w:pPr>
        <w:numPr>
          <w:ilvl w:val="0"/>
          <w:numId w:val="14"/>
        </w:numPr>
        <w:rPr>
          <w:lang w:val="en-US"/>
        </w:rPr>
      </w:pPr>
      <w:r w:rsidRPr="003416E5">
        <w:rPr>
          <w:lang w:val="en-US"/>
        </w:rPr>
        <w:t xml:space="preserve">Formulas have been </w:t>
      </w:r>
      <w:r>
        <w:rPr>
          <w:lang w:val="en-US"/>
        </w:rPr>
        <w:t xml:space="preserve">typed into </w:t>
      </w:r>
      <w:proofErr w:type="spellStart"/>
      <w:r>
        <w:rPr>
          <w:lang w:val="en-US"/>
        </w:rPr>
        <w:t>PreTeXt</w:t>
      </w:r>
      <w:proofErr w:type="spellEnd"/>
      <w:r>
        <w:rPr>
          <w:lang w:val="en-US"/>
        </w:rPr>
        <w:t xml:space="preserve"> using </w:t>
      </w:r>
      <w:proofErr w:type="spellStart"/>
      <w:r>
        <w:rPr>
          <w:lang w:val="en-US"/>
        </w:rPr>
        <w:t>LaTeX</w:t>
      </w:r>
      <w:proofErr w:type="spellEnd"/>
      <w:r>
        <w:rPr>
          <w:lang w:val="en-US"/>
        </w:rPr>
        <w:t xml:space="preserve"> code (not </w:t>
      </w:r>
      <w:r w:rsidR="00A16ECE">
        <w:rPr>
          <w:lang w:val="en-US"/>
        </w:rPr>
        <w:t>inserted as images).</w:t>
      </w:r>
    </w:p>
    <w:p w:rsidR="003416E5" w:rsidRDefault="003416E5" w:rsidP="003416E5">
      <w:pPr>
        <w:rPr>
          <w:lang w:val="en-US"/>
        </w:rPr>
      </w:pPr>
    </w:p>
    <w:p w:rsidR="003416E5" w:rsidRPr="003416E5" w:rsidRDefault="003416E5" w:rsidP="003416E5">
      <w:pPr>
        <w:rPr>
          <w:lang w:val="en-US"/>
        </w:rPr>
      </w:pPr>
      <w:r>
        <w:rPr>
          <w:lang w:val="en-US"/>
        </w:rPr>
        <w:t xml:space="preserve">Adapted from the </w:t>
      </w:r>
      <w:hyperlink r:id="rId17" w:history="1">
        <w:r w:rsidRPr="003416E5">
          <w:rPr>
            <w:rStyle w:val="Hyperlink"/>
            <w:lang w:val="en-US"/>
          </w:rPr>
          <w:t>Accessibility Toolkit - 2nd Edition</w:t>
        </w:r>
      </w:hyperlink>
      <w:r w:rsidRPr="003416E5">
        <w:rPr>
          <w:lang w:val="en-US"/>
        </w:rPr>
        <w:t> by </w:t>
      </w:r>
      <w:proofErr w:type="spellStart"/>
      <w:r w:rsidRPr="003416E5">
        <w:rPr>
          <w:lang w:val="en-US"/>
        </w:rPr>
        <w:t>BCcampu</w:t>
      </w:r>
      <w:r>
        <w:rPr>
          <w:lang w:val="en-US"/>
        </w:rPr>
        <w:t>s</w:t>
      </w:r>
      <w:proofErr w:type="spellEnd"/>
      <w:r>
        <w:rPr>
          <w:lang w:val="en-US"/>
        </w:rPr>
        <w:t>, which</w:t>
      </w:r>
      <w:r w:rsidRPr="003416E5">
        <w:rPr>
          <w:lang w:val="en-US"/>
        </w:rPr>
        <w:t> is licensed under a </w:t>
      </w:r>
      <w:hyperlink r:id="rId18" w:history="1">
        <w:r w:rsidRPr="003416E5">
          <w:rPr>
            <w:rStyle w:val="Hyperlink"/>
            <w:lang w:val="en-US"/>
          </w:rPr>
          <w:t>Creative Commons Attribution 4.0 International License</w:t>
        </w:r>
      </w:hyperlink>
      <w:r>
        <w:rPr>
          <w:lang w:val="en-US"/>
        </w:rPr>
        <w:t>.</w:t>
      </w:r>
    </w:p>
    <w:p w:rsidR="003416E5" w:rsidRPr="003416E5" w:rsidRDefault="003416E5" w:rsidP="003416E5">
      <w:pPr>
        <w:rPr>
          <w:lang w:val="en-US"/>
        </w:rPr>
      </w:pPr>
    </w:p>
    <w:p w:rsidR="00F16EE4" w:rsidRDefault="00F16EE4">
      <w:pPr>
        <w:pStyle w:val="Heading1"/>
        <w:pBdr>
          <w:top w:val="nil"/>
          <w:left w:val="nil"/>
          <w:bottom w:val="nil"/>
          <w:right w:val="nil"/>
          <w:between w:val="nil"/>
        </w:pBdr>
        <w:rPr>
          <w:rFonts w:asciiTheme="majorHAnsi" w:eastAsia="Calibri" w:hAnsiTheme="majorHAnsi" w:cstheme="majorHAnsi"/>
        </w:rPr>
      </w:pPr>
      <w:r>
        <w:rPr>
          <w:rFonts w:asciiTheme="majorHAnsi" w:eastAsia="Calibri" w:hAnsiTheme="majorHAnsi" w:cstheme="majorHAnsi"/>
        </w:rPr>
        <w:t>Inclusivity Review</w:t>
      </w:r>
    </w:p>
    <w:p w:rsidR="00F16EE4" w:rsidRDefault="00F16EE4" w:rsidP="00F16EE4">
      <w:r>
        <w:t xml:space="preserve">We are also asking some of you to review the textbook for inclusivity.  We would like Math for the People to be a textbook for all people.  These guidelines for inclusivity checking are based on information from the </w:t>
      </w:r>
      <w:hyperlink r:id="rId19" w:history="1">
        <w:r w:rsidRPr="00F16EE4">
          <w:rPr>
            <w:rStyle w:val="Hyperlink"/>
          </w:rPr>
          <w:t>Northwestern University School of Professional Studies guide to inclusive course content</w:t>
        </w:r>
      </w:hyperlink>
      <w:r>
        <w:t>.</w:t>
      </w:r>
    </w:p>
    <w:p w:rsidR="00F16EE4" w:rsidRDefault="00F16EE4" w:rsidP="00F16EE4"/>
    <w:p w:rsidR="00F16EE4" w:rsidRDefault="00F16EE4" w:rsidP="00F16EE4">
      <w:pPr>
        <w:rPr>
          <w:b/>
          <w:bCs/>
        </w:rPr>
      </w:pPr>
      <w:r>
        <w:rPr>
          <w:b/>
          <w:bCs/>
        </w:rPr>
        <w:t>Gender &amp; Sexual Orientation</w:t>
      </w:r>
    </w:p>
    <w:p w:rsidR="00F16EE4" w:rsidRPr="006952F8" w:rsidRDefault="00F16EE4" w:rsidP="00F16EE4">
      <w:pPr>
        <w:pStyle w:val="ListParagraph"/>
        <w:numPr>
          <w:ilvl w:val="0"/>
          <w:numId w:val="16"/>
        </w:numPr>
      </w:pPr>
      <w:r w:rsidRPr="006952F8">
        <w:t>Use gender-neutral (they/them pronouns) or stereotype-rejecting ("she is an engineer", "he is a nurse", etc.) language where appropriate.</w:t>
      </w:r>
    </w:p>
    <w:p w:rsidR="00F16EE4" w:rsidRPr="006952F8" w:rsidRDefault="00F16EE4" w:rsidP="00F16EE4">
      <w:pPr>
        <w:pStyle w:val="ListParagraph"/>
        <w:numPr>
          <w:ilvl w:val="0"/>
          <w:numId w:val="16"/>
        </w:numPr>
      </w:pPr>
      <w:r w:rsidRPr="006952F8">
        <w:t>Avoid phrases, examples, and exercises which assume a gender binary ("A class of 20 students consists of 15 men.  What percentage of the class are women?"). If working with data which assumes a gender binary</w:t>
      </w:r>
      <w:r w:rsidR="006952F8" w:rsidRPr="006952F8">
        <w:t>, like US Census data, note that this is a problem with the data.</w:t>
      </w:r>
    </w:p>
    <w:p w:rsidR="006952F8" w:rsidRDefault="006952F8" w:rsidP="00F16EE4">
      <w:pPr>
        <w:pStyle w:val="ListParagraph"/>
        <w:numPr>
          <w:ilvl w:val="0"/>
          <w:numId w:val="16"/>
        </w:numPr>
      </w:pPr>
      <w:r>
        <w:lastRenderedPageBreak/>
        <w:t>Avoid "male," "female," and "transgender" used as nouns - these terms are frequently used to support outdated theories about biological sex.  These words should only be used as adjectives.</w:t>
      </w:r>
    </w:p>
    <w:p w:rsidR="006952F8" w:rsidRDefault="006952F8" w:rsidP="006952F8">
      <w:r>
        <w:rPr>
          <w:b/>
          <w:bCs/>
        </w:rPr>
        <w:t>Disability</w:t>
      </w:r>
    </w:p>
    <w:p w:rsidR="006952F8" w:rsidRDefault="006952F8" w:rsidP="006952F8">
      <w:pPr>
        <w:pStyle w:val="ListParagraph"/>
        <w:numPr>
          <w:ilvl w:val="0"/>
          <w:numId w:val="17"/>
        </w:numPr>
      </w:pPr>
      <w:r>
        <w:t>Avoid language which reduces a disabled person to their disability ("the blind" instead of "blind people").</w:t>
      </w:r>
    </w:p>
    <w:p w:rsidR="006952F8" w:rsidRDefault="006952F8" w:rsidP="006952F8">
      <w:pPr>
        <w:pStyle w:val="ListParagraph"/>
        <w:numPr>
          <w:ilvl w:val="0"/>
          <w:numId w:val="17"/>
        </w:numPr>
      </w:pPr>
      <w:r>
        <w:t>Avoid language which associates a negative connotation to the disability, like "hearing-impaired" or "handicapped."</w:t>
      </w:r>
    </w:p>
    <w:p w:rsidR="006952F8" w:rsidRDefault="006952F8" w:rsidP="006952F8">
      <w:pPr>
        <w:pStyle w:val="ListParagraph"/>
        <w:numPr>
          <w:ilvl w:val="0"/>
          <w:numId w:val="17"/>
        </w:numPr>
      </w:pPr>
      <w:r>
        <w:t xml:space="preserve">There is currently a rich debate among </w:t>
      </w:r>
      <w:r w:rsidR="0099581E">
        <w:t>disabled people</w:t>
      </w:r>
      <w:r>
        <w:t xml:space="preserve"> about the role of "person-first" (people with disabilities) vs. "identity-first" (disabled people) language.  Different sub-communities within the disabled community have different preferences</w:t>
      </w:r>
      <w:r w:rsidR="0099581E">
        <w:t>.  Authors should be consistent in the use of person-first or identity-first language.  They should try to use language which is acceptable to the broadest part of the community that they are discussing.</w:t>
      </w:r>
    </w:p>
    <w:p w:rsidR="0099581E" w:rsidRDefault="0099581E" w:rsidP="006952F8">
      <w:pPr>
        <w:pStyle w:val="ListParagraph"/>
        <w:numPr>
          <w:ilvl w:val="0"/>
          <w:numId w:val="17"/>
        </w:numPr>
      </w:pPr>
      <w:r>
        <w:t>Avoid colloquialisms and idioms which refer to disability negatively (this equation is really crazy, crippling debt).</w:t>
      </w:r>
    </w:p>
    <w:p w:rsidR="0099581E" w:rsidRDefault="0099581E" w:rsidP="0099581E">
      <w:r>
        <w:rPr>
          <w:b/>
          <w:bCs/>
        </w:rPr>
        <w:t>Race</w:t>
      </w:r>
    </w:p>
    <w:p w:rsidR="0099581E" w:rsidRDefault="0099581E" w:rsidP="0099581E">
      <w:pPr>
        <w:pStyle w:val="ListParagraph"/>
        <w:numPr>
          <w:ilvl w:val="0"/>
          <w:numId w:val="18"/>
        </w:numPr>
      </w:pPr>
      <w:r>
        <w:t>Be specific when talking about issues affecting racial groups.  People of color (POC) or Black, Indigenous, and People of Color (BIPOC) can be used where appropriate, but be sure that the issue you are discussing applies to that entire group.  For example, a discussion of</w:t>
      </w:r>
      <w:r w:rsidR="006203C3">
        <w:t xml:space="preserve"> how "people of color are underrepresented at Ivy League universities" would be inappropriate, since some people of color (Blacks, non-white Hispanics, </w:t>
      </w:r>
      <w:proofErr w:type="gramStart"/>
      <w:r w:rsidR="006203C3">
        <w:t>Native</w:t>
      </w:r>
      <w:proofErr w:type="gramEnd"/>
      <w:r w:rsidR="006203C3">
        <w:t xml:space="preserve"> Americans) are underrepresented, while others (Asian Americans) are not.</w:t>
      </w:r>
    </w:p>
    <w:p w:rsidR="0099581E" w:rsidRDefault="0099581E" w:rsidP="0099581E">
      <w:pPr>
        <w:pStyle w:val="ListParagraph"/>
        <w:numPr>
          <w:ilvl w:val="0"/>
          <w:numId w:val="18"/>
        </w:numPr>
      </w:pPr>
      <w:r>
        <w:t>Do not use "minorities" as shorthand for racial minorities, or for a specific racial minority.</w:t>
      </w:r>
    </w:p>
    <w:p w:rsidR="006203C3" w:rsidRDefault="006203C3" w:rsidP="0099581E">
      <w:pPr>
        <w:pStyle w:val="ListParagraph"/>
        <w:numPr>
          <w:ilvl w:val="0"/>
          <w:numId w:val="18"/>
        </w:numPr>
      </w:pPr>
      <w:r>
        <w:t>Black is always capitalized when referring to Black people.</w:t>
      </w:r>
    </w:p>
    <w:p w:rsidR="006203C3" w:rsidRDefault="006203C3" w:rsidP="006203C3">
      <w:r>
        <w:rPr>
          <w:b/>
          <w:bCs/>
        </w:rPr>
        <w:t>Culture</w:t>
      </w:r>
    </w:p>
    <w:p w:rsidR="006203C3" w:rsidRDefault="006203C3" w:rsidP="006203C3">
      <w:pPr>
        <w:pStyle w:val="ListParagraph"/>
        <w:numPr>
          <w:ilvl w:val="0"/>
          <w:numId w:val="19"/>
        </w:numPr>
      </w:pPr>
      <w:r>
        <w:t xml:space="preserve">Use examples and exercises which reflect a broad range of cultural experiences. </w:t>
      </w:r>
    </w:p>
    <w:p w:rsidR="006203C3" w:rsidRDefault="006203C3" w:rsidP="006203C3">
      <w:pPr>
        <w:pStyle w:val="ListParagraph"/>
        <w:numPr>
          <w:ilvl w:val="0"/>
          <w:numId w:val="19"/>
        </w:numPr>
      </w:pPr>
      <w:r>
        <w:t xml:space="preserve">Do not assume pre-existing cultural knowledge.  </w:t>
      </w:r>
      <w:r w:rsidR="00EA41D2">
        <w:t>A problem which assumes that all students know farmers rotate corn and soybeans to restore soil nutrients would be just as inaccessible to non-rural students as a problem which assumes everyone has seen Citizen Kane.</w:t>
      </w:r>
    </w:p>
    <w:p w:rsidR="00EA41D2" w:rsidRPr="006203C3" w:rsidRDefault="00EA41D2" w:rsidP="006203C3">
      <w:pPr>
        <w:pStyle w:val="ListParagraph"/>
        <w:numPr>
          <w:ilvl w:val="0"/>
          <w:numId w:val="19"/>
        </w:numPr>
      </w:pPr>
      <w:r>
        <w:t xml:space="preserve">Do not assume that anything exists outside of culture. </w:t>
      </w:r>
      <w:r w:rsidR="003D1BD5">
        <w:t>Even "pure mathematics" exists within culture - in how it is taught, how we talk about it, who creates it, and who learns it. Always think about cultural context.</w:t>
      </w:r>
    </w:p>
    <w:p w:rsidR="00206BBF" w:rsidRPr="006F664C" w:rsidRDefault="003D36BB">
      <w:pPr>
        <w:pStyle w:val="Heading1"/>
        <w:pBdr>
          <w:top w:val="nil"/>
          <w:left w:val="nil"/>
          <w:bottom w:val="nil"/>
          <w:right w:val="nil"/>
          <w:between w:val="nil"/>
        </w:pBdr>
        <w:rPr>
          <w:rFonts w:asciiTheme="majorHAnsi" w:eastAsia="Calibri" w:hAnsiTheme="majorHAnsi" w:cstheme="majorHAnsi"/>
        </w:rPr>
      </w:pPr>
      <w:r w:rsidRPr="006F664C">
        <w:rPr>
          <w:rFonts w:asciiTheme="majorHAnsi" w:eastAsia="Calibri" w:hAnsiTheme="majorHAnsi" w:cstheme="majorHAnsi"/>
        </w:rPr>
        <w:t>Leaving Feedback</w:t>
      </w:r>
    </w:p>
    <w:p w:rsidR="00206BBF" w:rsidRPr="006F664C" w:rsidRDefault="003D36BB">
      <w:pPr>
        <w:pBdr>
          <w:top w:val="nil"/>
          <w:left w:val="nil"/>
          <w:bottom w:val="nil"/>
          <w:right w:val="nil"/>
          <w:between w:val="nil"/>
        </w:pBdr>
        <w:rPr>
          <w:rFonts w:asciiTheme="majorHAnsi" w:eastAsia="Calibri" w:hAnsiTheme="majorHAnsi" w:cstheme="majorHAnsi"/>
        </w:rPr>
      </w:pPr>
      <w:r w:rsidRPr="006F664C">
        <w:rPr>
          <w:rFonts w:asciiTheme="majorHAnsi" w:eastAsia="Calibri" w:hAnsiTheme="majorHAnsi" w:cstheme="majorHAnsi"/>
        </w:rPr>
        <w:t xml:space="preserve">Please leave comments on the web version of the text using Hypothes.is, and/or provide a short memo </w:t>
      </w:r>
      <w:r w:rsidR="006F2CF4" w:rsidRPr="006F664C">
        <w:rPr>
          <w:rFonts w:asciiTheme="majorHAnsi" w:eastAsia="Calibri" w:hAnsiTheme="majorHAnsi" w:cstheme="majorHAnsi"/>
        </w:rPr>
        <w:t>summarizing</w:t>
      </w:r>
      <w:r w:rsidRPr="006F664C">
        <w:rPr>
          <w:rFonts w:asciiTheme="majorHAnsi" w:eastAsia="Calibri" w:hAnsiTheme="majorHAnsi" w:cstheme="majorHAnsi"/>
        </w:rPr>
        <w:t xml:space="preserve"> your feedback. This memo can be submitted </w:t>
      </w:r>
      <w:r w:rsidR="00A745C2" w:rsidRPr="006F664C">
        <w:rPr>
          <w:rFonts w:asciiTheme="majorHAnsi" w:eastAsia="Calibri" w:hAnsiTheme="majorHAnsi" w:cstheme="majorHAnsi"/>
        </w:rPr>
        <w:t>directly to the authorial team for the module you are reviewing</w:t>
      </w:r>
      <w:r w:rsidRPr="006F664C">
        <w:rPr>
          <w:rFonts w:asciiTheme="majorHAnsi" w:eastAsia="Calibri" w:hAnsiTheme="majorHAnsi" w:cstheme="majorHAnsi"/>
        </w:rPr>
        <w:t xml:space="preserve">. Please also notify the </w:t>
      </w:r>
      <w:r w:rsidR="00A745C2" w:rsidRPr="006F664C">
        <w:rPr>
          <w:rFonts w:asciiTheme="majorHAnsi" w:eastAsia="Calibri" w:hAnsiTheme="majorHAnsi" w:cstheme="majorHAnsi"/>
        </w:rPr>
        <w:t>review</w:t>
      </w:r>
      <w:r w:rsidRPr="006F664C">
        <w:rPr>
          <w:rFonts w:asciiTheme="majorHAnsi" w:eastAsia="Calibri" w:hAnsiTheme="majorHAnsi" w:cstheme="majorHAnsi"/>
        </w:rPr>
        <w:t xml:space="preserve"> coordinator when you have finished making your comments in Hypothes.is, if you choose to do so.</w:t>
      </w:r>
    </w:p>
    <w:p w:rsidR="00206BBF" w:rsidRPr="006F664C" w:rsidRDefault="003D36BB">
      <w:pPr>
        <w:pStyle w:val="Heading1"/>
        <w:spacing w:after="220"/>
        <w:rPr>
          <w:rFonts w:asciiTheme="majorHAnsi" w:eastAsia="Calibri" w:hAnsiTheme="majorHAnsi" w:cstheme="majorHAnsi"/>
        </w:rPr>
      </w:pPr>
      <w:bookmarkStart w:id="7" w:name="_7ydj1qicuzwu" w:colFirst="0" w:colLast="0"/>
      <w:bookmarkEnd w:id="7"/>
      <w:r w:rsidRPr="006F664C">
        <w:rPr>
          <w:rFonts w:asciiTheme="majorHAnsi" w:eastAsia="Calibri" w:hAnsiTheme="majorHAnsi" w:cstheme="majorHAnsi"/>
        </w:rPr>
        <w:lastRenderedPageBreak/>
        <w:t>How to Use Hypothes.is</w:t>
      </w:r>
    </w:p>
    <w:p w:rsidR="00206BBF" w:rsidRPr="006F664C" w:rsidRDefault="003D36BB">
      <w:pPr>
        <w:pStyle w:val="Heading2"/>
        <w:rPr>
          <w:rFonts w:asciiTheme="majorHAnsi" w:hAnsiTheme="majorHAnsi" w:cstheme="majorHAnsi"/>
        </w:rPr>
      </w:pPr>
      <w:bookmarkStart w:id="8" w:name="_ajb3e3120bak" w:colFirst="0" w:colLast="0"/>
      <w:bookmarkEnd w:id="8"/>
      <w:r w:rsidRPr="006F664C">
        <w:rPr>
          <w:rFonts w:asciiTheme="majorHAnsi" w:hAnsiTheme="majorHAnsi" w:cstheme="majorHAnsi"/>
        </w:rPr>
        <w:t>In-line Comments</w:t>
      </w:r>
    </w:p>
    <w:p w:rsidR="00206BBF" w:rsidRPr="006F664C" w:rsidRDefault="003D36BB">
      <w:pPr>
        <w:numPr>
          <w:ilvl w:val="0"/>
          <w:numId w:val="3"/>
        </w:numPr>
        <w:rPr>
          <w:rFonts w:asciiTheme="majorHAnsi" w:eastAsia="Calibri" w:hAnsiTheme="majorHAnsi" w:cstheme="majorHAnsi"/>
          <w:color w:val="1F1F1D"/>
          <w:highlight w:val="white"/>
        </w:rPr>
      </w:pPr>
      <w:r w:rsidRPr="006F664C">
        <w:rPr>
          <w:rFonts w:asciiTheme="majorHAnsi" w:eastAsia="Calibri" w:hAnsiTheme="majorHAnsi" w:cstheme="majorHAnsi"/>
          <w:color w:val="1F1F1D"/>
          <w:highlight w:val="white"/>
        </w:rPr>
        <w:t>Open the chapter you are reviewing in your browser.</w:t>
      </w:r>
    </w:p>
    <w:p w:rsidR="00206BBF" w:rsidRPr="006F664C" w:rsidRDefault="003D36BB">
      <w:pPr>
        <w:numPr>
          <w:ilvl w:val="0"/>
          <w:numId w:val="3"/>
        </w:numPr>
        <w:spacing w:after="220"/>
        <w:rPr>
          <w:rFonts w:asciiTheme="majorHAnsi" w:eastAsia="Calibri" w:hAnsiTheme="majorHAnsi" w:cstheme="majorHAnsi"/>
          <w:color w:val="1F1F1D"/>
          <w:highlight w:val="white"/>
        </w:rPr>
      </w:pPr>
      <w:r w:rsidRPr="006F664C">
        <w:rPr>
          <w:rFonts w:asciiTheme="majorHAnsi" w:eastAsia="Calibri" w:hAnsiTheme="majorHAnsi" w:cstheme="majorHAnsi"/>
          <w:color w:val="1F1F1D"/>
          <w:highlight w:val="white"/>
        </w:rPr>
        <w:t>Open the Hypothes.is panel by clicking on the left arrow in the sidebar.</w:t>
      </w:r>
    </w:p>
    <w:p w:rsidR="00206BBF" w:rsidRPr="006F664C" w:rsidRDefault="003D36BB">
      <w:pPr>
        <w:spacing w:after="220"/>
        <w:jc w:val="center"/>
        <w:rPr>
          <w:rFonts w:asciiTheme="majorHAnsi" w:eastAsia="Calibri" w:hAnsiTheme="majorHAnsi" w:cstheme="majorHAnsi"/>
          <w:color w:val="1F1F1D"/>
          <w:highlight w:val="white"/>
        </w:rPr>
      </w:pPr>
      <w:r w:rsidRPr="006F664C">
        <w:rPr>
          <w:rFonts w:asciiTheme="majorHAnsi" w:eastAsia="Calibri" w:hAnsiTheme="majorHAnsi" w:cstheme="majorHAnsi"/>
          <w:noProof/>
          <w:color w:val="1F1F1D"/>
          <w:highlight w:val="white"/>
          <w:lang w:val="en-US" w:bidi="ar-SA"/>
        </w:rPr>
        <w:drawing>
          <wp:inline distT="114300" distB="114300" distL="114300" distR="114300">
            <wp:extent cx="5943600" cy="3238500"/>
            <wp:effectExtent l="0" t="0" r="0" b="0"/>
            <wp:docPr id="9" name="image11.jpg" descr="Hypothesis3.jpg"/>
            <wp:cNvGraphicFramePr/>
            <a:graphic xmlns:a="http://schemas.openxmlformats.org/drawingml/2006/main">
              <a:graphicData uri="http://schemas.openxmlformats.org/drawingml/2006/picture">
                <pic:pic xmlns:pic="http://schemas.openxmlformats.org/drawingml/2006/picture">
                  <pic:nvPicPr>
                    <pic:cNvPr id="0" name="image11.jpg" descr="Hypothesis3.jpg"/>
                    <pic:cNvPicPr preferRelativeResize="0"/>
                  </pic:nvPicPr>
                  <pic:blipFill>
                    <a:blip r:embed="rId20"/>
                    <a:srcRect l="17628" b="30174"/>
                    <a:stretch>
                      <a:fillRect/>
                    </a:stretch>
                  </pic:blipFill>
                  <pic:spPr>
                    <a:xfrm>
                      <a:off x="0" y="0"/>
                      <a:ext cx="5943600" cy="3238500"/>
                    </a:xfrm>
                    <a:prstGeom prst="rect">
                      <a:avLst/>
                    </a:prstGeom>
                    <a:ln/>
                  </pic:spPr>
                </pic:pic>
              </a:graphicData>
            </a:graphic>
          </wp:inline>
        </w:drawing>
      </w:r>
    </w:p>
    <w:p w:rsidR="00206BBF" w:rsidRPr="006F664C" w:rsidRDefault="003D36BB">
      <w:pPr>
        <w:numPr>
          <w:ilvl w:val="0"/>
          <w:numId w:val="3"/>
        </w:numPr>
        <w:spacing w:after="220"/>
        <w:rPr>
          <w:rFonts w:asciiTheme="majorHAnsi" w:eastAsia="Calibri" w:hAnsiTheme="majorHAnsi" w:cstheme="majorHAnsi"/>
          <w:color w:val="1F1F1D"/>
          <w:highlight w:val="white"/>
        </w:rPr>
      </w:pPr>
      <w:r w:rsidRPr="006F664C">
        <w:rPr>
          <w:rFonts w:asciiTheme="majorHAnsi" w:eastAsia="Calibri" w:hAnsiTheme="majorHAnsi" w:cstheme="majorHAnsi"/>
          <w:color w:val="1F1F1D"/>
          <w:highlight w:val="white"/>
        </w:rPr>
        <w:t xml:space="preserve">Log in </w:t>
      </w:r>
      <w:r w:rsidR="00A745C2" w:rsidRPr="006F664C">
        <w:rPr>
          <w:rFonts w:asciiTheme="majorHAnsi" w:eastAsia="Calibri" w:hAnsiTheme="majorHAnsi" w:cstheme="majorHAnsi"/>
          <w:color w:val="1F1F1D"/>
          <w:highlight w:val="white"/>
        </w:rPr>
        <w:t xml:space="preserve">with your username and password for Hypothes.is. </w:t>
      </w:r>
    </w:p>
    <w:p w:rsidR="00206BBF" w:rsidRPr="006F664C" w:rsidRDefault="003D36BB">
      <w:pPr>
        <w:spacing w:after="220"/>
        <w:jc w:val="center"/>
        <w:rPr>
          <w:rFonts w:asciiTheme="majorHAnsi" w:eastAsia="Calibri" w:hAnsiTheme="majorHAnsi" w:cstheme="majorHAnsi"/>
          <w:color w:val="1F1F1D"/>
          <w:highlight w:val="white"/>
        </w:rPr>
      </w:pPr>
      <w:r w:rsidRPr="006F664C">
        <w:rPr>
          <w:rFonts w:asciiTheme="majorHAnsi" w:eastAsia="Calibri" w:hAnsiTheme="majorHAnsi" w:cstheme="majorHAnsi"/>
          <w:noProof/>
          <w:color w:val="1F1F1D"/>
          <w:highlight w:val="white"/>
          <w:lang w:val="en-US" w:bidi="ar-SA"/>
        </w:rPr>
        <w:drawing>
          <wp:inline distT="114300" distB="114300" distL="114300" distR="114300">
            <wp:extent cx="4419600" cy="2724150"/>
            <wp:effectExtent l="12700" t="12700" r="12700" b="12700"/>
            <wp:docPr id="7" name="image3.png" descr="Screen Shot 2017-05-10 at 09.37.45.png"/>
            <wp:cNvGraphicFramePr/>
            <a:graphic xmlns:a="http://schemas.openxmlformats.org/drawingml/2006/main">
              <a:graphicData uri="http://schemas.openxmlformats.org/drawingml/2006/picture">
                <pic:pic xmlns:pic="http://schemas.openxmlformats.org/drawingml/2006/picture">
                  <pic:nvPicPr>
                    <pic:cNvPr id="0" name="image3.png" descr="Screen Shot 2017-05-10 at 09.37.45.png"/>
                    <pic:cNvPicPr preferRelativeResize="0"/>
                  </pic:nvPicPr>
                  <pic:blipFill>
                    <a:blip r:embed="rId21"/>
                    <a:srcRect/>
                    <a:stretch>
                      <a:fillRect/>
                    </a:stretch>
                  </pic:blipFill>
                  <pic:spPr>
                    <a:xfrm>
                      <a:off x="0" y="0"/>
                      <a:ext cx="4419600" cy="2724150"/>
                    </a:xfrm>
                    <a:prstGeom prst="rect">
                      <a:avLst/>
                    </a:prstGeom>
                    <a:ln w="12700">
                      <a:solidFill>
                        <a:srgbClr val="000000"/>
                      </a:solidFill>
                      <a:prstDash val="solid"/>
                    </a:ln>
                  </pic:spPr>
                </pic:pic>
              </a:graphicData>
            </a:graphic>
          </wp:inline>
        </w:drawing>
      </w:r>
    </w:p>
    <w:p w:rsidR="00206BBF" w:rsidRPr="006F664C" w:rsidRDefault="003D36BB">
      <w:pPr>
        <w:numPr>
          <w:ilvl w:val="0"/>
          <w:numId w:val="3"/>
        </w:numPr>
        <w:spacing w:after="220"/>
        <w:rPr>
          <w:rFonts w:asciiTheme="majorHAnsi" w:eastAsia="Calibri" w:hAnsiTheme="majorHAnsi" w:cstheme="majorHAnsi"/>
          <w:color w:val="1F1F1D"/>
          <w:highlight w:val="white"/>
        </w:rPr>
      </w:pPr>
      <w:r w:rsidRPr="006F664C">
        <w:rPr>
          <w:rFonts w:asciiTheme="majorHAnsi" w:eastAsia="Calibri" w:hAnsiTheme="majorHAnsi" w:cstheme="majorHAnsi"/>
          <w:color w:val="1F1F1D"/>
          <w:highlight w:val="white"/>
        </w:rPr>
        <w:lastRenderedPageBreak/>
        <w:t xml:space="preserve">By default, Hypothes.is annotations are made to the Public group. For the purposes of peer review, a group </w:t>
      </w:r>
      <w:r w:rsidR="00A745C2" w:rsidRPr="006F664C">
        <w:rPr>
          <w:rFonts w:asciiTheme="majorHAnsi" w:eastAsia="Calibri" w:hAnsiTheme="majorHAnsi" w:cstheme="majorHAnsi"/>
          <w:color w:val="1F1F1D"/>
          <w:highlight w:val="white"/>
        </w:rPr>
        <w:t>for each module</w:t>
      </w:r>
      <w:r w:rsidRPr="006F664C">
        <w:rPr>
          <w:rFonts w:asciiTheme="majorHAnsi" w:eastAsia="Calibri" w:hAnsiTheme="majorHAnsi" w:cstheme="majorHAnsi"/>
          <w:color w:val="1F1F1D"/>
          <w:highlight w:val="white"/>
        </w:rPr>
        <w:t xml:space="preserve"> has been created. To make annotations to this group, click on the dropdown menu next to </w:t>
      </w:r>
      <w:r w:rsidRPr="006F664C">
        <w:rPr>
          <w:rFonts w:asciiTheme="majorHAnsi" w:eastAsia="Calibri" w:hAnsiTheme="majorHAnsi" w:cstheme="majorHAnsi"/>
          <w:b/>
          <w:color w:val="1F1F1D"/>
          <w:highlight w:val="white"/>
        </w:rPr>
        <w:t>Public</w:t>
      </w:r>
      <w:r w:rsidRPr="006F664C">
        <w:rPr>
          <w:rFonts w:asciiTheme="majorHAnsi" w:eastAsia="Calibri" w:hAnsiTheme="majorHAnsi" w:cstheme="majorHAnsi"/>
          <w:color w:val="1F1F1D"/>
          <w:highlight w:val="white"/>
        </w:rPr>
        <w:t xml:space="preserve">, and select </w:t>
      </w:r>
      <w:proofErr w:type="gramStart"/>
      <w:r w:rsidR="00A745C2" w:rsidRPr="006F664C">
        <w:rPr>
          <w:rFonts w:asciiTheme="majorHAnsi" w:eastAsia="Calibri" w:hAnsiTheme="majorHAnsi" w:cstheme="majorHAnsi"/>
          <w:b/>
          <w:color w:val="1F1F1D"/>
          <w:highlight w:val="white"/>
        </w:rPr>
        <w:t>M4TP:</w:t>
      </w:r>
      <w:proofErr w:type="gramEnd"/>
      <w:r w:rsidR="00A745C2" w:rsidRPr="006F664C">
        <w:rPr>
          <w:rFonts w:asciiTheme="majorHAnsi" w:eastAsia="Calibri" w:hAnsiTheme="majorHAnsi" w:cstheme="majorHAnsi"/>
          <w:b/>
          <w:color w:val="1F1F1D"/>
          <w:highlight w:val="white"/>
        </w:rPr>
        <w:t>&lt;Module Name&gt;</w:t>
      </w:r>
      <w:r w:rsidRPr="006F664C">
        <w:rPr>
          <w:rFonts w:asciiTheme="majorHAnsi" w:eastAsia="Calibri" w:hAnsiTheme="majorHAnsi" w:cstheme="majorHAnsi"/>
          <w:color w:val="1F1F1D"/>
          <w:highlight w:val="white"/>
        </w:rPr>
        <w:t xml:space="preserve">. All of your annotations will now be made in this group, and will </w:t>
      </w:r>
      <w:r w:rsidR="00A745C2" w:rsidRPr="006F664C">
        <w:rPr>
          <w:rFonts w:asciiTheme="majorHAnsi" w:eastAsia="Calibri" w:hAnsiTheme="majorHAnsi" w:cstheme="majorHAnsi"/>
          <w:color w:val="1F1F1D"/>
          <w:highlight w:val="white"/>
        </w:rPr>
        <w:t>be viewable only to you, the module authors, and the project coordinators</w:t>
      </w:r>
      <w:r w:rsidRPr="006F664C">
        <w:rPr>
          <w:rFonts w:asciiTheme="majorHAnsi" w:eastAsia="Calibri" w:hAnsiTheme="majorHAnsi" w:cstheme="majorHAnsi"/>
          <w:color w:val="1F1F1D"/>
          <w:highlight w:val="white"/>
        </w:rPr>
        <w:t>.</w:t>
      </w:r>
    </w:p>
    <w:p w:rsidR="00206BBF" w:rsidRPr="006F664C" w:rsidRDefault="003D36BB">
      <w:pPr>
        <w:spacing w:after="220"/>
        <w:jc w:val="center"/>
        <w:rPr>
          <w:rFonts w:asciiTheme="majorHAnsi" w:eastAsia="Calibri" w:hAnsiTheme="majorHAnsi" w:cstheme="majorHAnsi"/>
          <w:color w:val="1F1F1D"/>
          <w:highlight w:val="white"/>
        </w:rPr>
      </w:pPr>
      <w:r w:rsidRPr="006F664C">
        <w:rPr>
          <w:rFonts w:asciiTheme="majorHAnsi" w:eastAsia="Calibri" w:hAnsiTheme="majorHAnsi" w:cstheme="majorHAnsi"/>
          <w:color w:val="1F1F1D"/>
          <w:highlight w:val="white"/>
        </w:rPr>
        <w:t xml:space="preserve"> </w:t>
      </w:r>
      <w:r w:rsidRPr="006F664C">
        <w:rPr>
          <w:rFonts w:asciiTheme="majorHAnsi" w:eastAsia="Calibri" w:hAnsiTheme="majorHAnsi" w:cstheme="majorHAnsi"/>
          <w:noProof/>
          <w:color w:val="1F1F1D"/>
          <w:highlight w:val="white"/>
          <w:lang w:val="en-US" w:bidi="ar-SA"/>
        </w:rPr>
        <w:drawing>
          <wp:inline distT="114300" distB="114300" distL="114300" distR="114300">
            <wp:extent cx="5000793" cy="2014538"/>
            <wp:effectExtent l="12700" t="12700" r="12700" b="12700"/>
            <wp:docPr id="8" name="image1.png" descr="Screen Shot 2017-05-10 at 09.38.08.png"/>
            <wp:cNvGraphicFramePr/>
            <a:graphic xmlns:a="http://schemas.openxmlformats.org/drawingml/2006/main">
              <a:graphicData uri="http://schemas.openxmlformats.org/drawingml/2006/picture">
                <pic:pic xmlns:pic="http://schemas.openxmlformats.org/drawingml/2006/picture">
                  <pic:nvPicPr>
                    <pic:cNvPr id="0" name="image1.png" descr="Screen Shot 2017-05-10 at 09.38.08.png"/>
                    <pic:cNvPicPr preferRelativeResize="0"/>
                  </pic:nvPicPr>
                  <pic:blipFill>
                    <a:blip r:embed="rId22"/>
                    <a:srcRect/>
                    <a:stretch>
                      <a:fillRect/>
                    </a:stretch>
                  </pic:blipFill>
                  <pic:spPr>
                    <a:xfrm>
                      <a:off x="0" y="0"/>
                      <a:ext cx="5000793" cy="2014538"/>
                    </a:xfrm>
                    <a:prstGeom prst="rect">
                      <a:avLst/>
                    </a:prstGeom>
                    <a:ln w="12700">
                      <a:solidFill>
                        <a:srgbClr val="000000"/>
                      </a:solidFill>
                      <a:prstDash val="solid"/>
                    </a:ln>
                  </pic:spPr>
                </pic:pic>
              </a:graphicData>
            </a:graphic>
          </wp:inline>
        </w:drawing>
      </w:r>
    </w:p>
    <w:p w:rsidR="00206BBF" w:rsidRPr="006F664C" w:rsidRDefault="003D36BB">
      <w:pPr>
        <w:numPr>
          <w:ilvl w:val="0"/>
          <w:numId w:val="3"/>
        </w:numPr>
        <w:spacing w:after="220"/>
        <w:rPr>
          <w:rFonts w:asciiTheme="majorHAnsi" w:eastAsia="Calibri" w:hAnsiTheme="majorHAnsi" w:cstheme="majorHAnsi"/>
          <w:color w:val="1F1F1D"/>
          <w:highlight w:val="white"/>
        </w:rPr>
      </w:pPr>
      <w:r w:rsidRPr="006F664C">
        <w:rPr>
          <w:rFonts w:asciiTheme="majorHAnsi" w:eastAsia="Calibri" w:hAnsiTheme="majorHAnsi" w:cstheme="majorHAnsi"/>
          <w:color w:val="1F1F1D"/>
          <w:highlight w:val="white"/>
        </w:rPr>
        <w:t>Select the text you would like to comment on or highlight.</w:t>
      </w:r>
    </w:p>
    <w:p w:rsidR="00206BBF" w:rsidRPr="006F664C" w:rsidRDefault="003D36BB">
      <w:pPr>
        <w:spacing w:after="220"/>
        <w:jc w:val="center"/>
        <w:rPr>
          <w:rFonts w:asciiTheme="majorHAnsi" w:eastAsia="Calibri" w:hAnsiTheme="majorHAnsi" w:cstheme="majorHAnsi"/>
          <w:color w:val="1F1F1D"/>
          <w:highlight w:val="white"/>
        </w:rPr>
      </w:pPr>
      <w:r w:rsidRPr="006F664C">
        <w:rPr>
          <w:rFonts w:asciiTheme="majorHAnsi" w:eastAsia="Calibri" w:hAnsiTheme="majorHAnsi" w:cstheme="majorHAnsi"/>
          <w:noProof/>
          <w:color w:val="1F1F1D"/>
          <w:highlight w:val="white"/>
          <w:lang w:val="en-US" w:bidi="ar-SA"/>
        </w:rPr>
        <w:drawing>
          <wp:inline distT="114300" distB="114300" distL="114300" distR="114300">
            <wp:extent cx="5480068" cy="1966913"/>
            <wp:effectExtent l="12700" t="12700" r="12700" b="12700"/>
            <wp:docPr id="10" name="image2.png" descr="Screen Shot 2017-05-10 at 10.01.32.png"/>
            <wp:cNvGraphicFramePr/>
            <a:graphic xmlns:a="http://schemas.openxmlformats.org/drawingml/2006/main">
              <a:graphicData uri="http://schemas.openxmlformats.org/drawingml/2006/picture">
                <pic:pic xmlns:pic="http://schemas.openxmlformats.org/drawingml/2006/picture">
                  <pic:nvPicPr>
                    <pic:cNvPr id="0" name="image2.png" descr="Screen Shot 2017-05-10 at 10.01.32.png"/>
                    <pic:cNvPicPr preferRelativeResize="0"/>
                  </pic:nvPicPr>
                  <pic:blipFill>
                    <a:blip r:embed="rId23"/>
                    <a:srcRect/>
                    <a:stretch>
                      <a:fillRect/>
                    </a:stretch>
                  </pic:blipFill>
                  <pic:spPr>
                    <a:xfrm>
                      <a:off x="0" y="0"/>
                      <a:ext cx="5480068" cy="1966913"/>
                    </a:xfrm>
                    <a:prstGeom prst="rect">
                      <a:avLst/>
                    </a:prstGeom>
                    <a:ln w="12700">
                      <a:solidFill>
                        <a:srgbClr val="000000"/>
                      </a:solidFill>
                      <a:prstDash val="solid"/>
                    </a:ln>
                  </pic:spPr>
                </pic:pic>
              </a:graphicData>
            </a:graphic>
          </wp:inline>
        </w:drawing>
      </w:r>
    </w:p>
    <w:p w:rsidR="00206BBF" w:rsidRPr="006F664C" w:rsidRDefault="003D36BB">
      <w:pPr>
        <w:numPr>
          <w:ilvl w:val="0"/>
          <w:numId w:val="3"/>
        </w:numPr>
        <w:spacing w:after="220"/>
        <w:rPr>
          <w:rFonts w:asciiTheme="majorHAnsi" w:eastAsia="Calibri" w:hAnsiTheme="majorHAnsi" w:cstheme="majorHAnsi"/>
          <w:color w:val="1F1F1D"/>
          <w:highlight w:val="white"/>
        </w:rPr>
      </w:pPr>
      <w:r w:rsidRPr="006F664C">
        <w:rPr>
          <w:rFonts w:asciiTheme="majorHAnsi" w:eastAsia="Calibri" w:hAnsiTheme="majorHAnsi" w:cstheme="majorHAnsi"/>
          <w:color w:val="1F1F1D"/>
          <w:highlight w:val="white"/>
        </w:rPr>
        <w:t xml:space="preserve">Click on Annotate to add a comment. You can type in your comment and </w:t>
      </w:r>
      <w:r w:rsidRPr="006F664C">
        <w:rPr>
          <w:rFonts w:asciiTheme="majorHAnsi" w:eastAsia="Calibri" w:hAnsiTheme="majorHAnsi" w:cstheme="majorHAnsi"/>
          <w:b/>
          <w:color w:val="1F1F1D"/>
          <w:highlight w:val="white"/>
        </w:rPr>
        <w:t>click on “Post to Rebus Review”</w:t>
      </w:r>
      <w:r w:rsidRPr="006F664C">
        <w:rPr>
          <w:rFonts w:asciiTheme="majorHAnsi" w:eastAsia="Calibri" w:hAnsiTheme="majorHAnsi" w:cstheme="majorHAnsi"/>
          <w:color w:val="1F1F1D"/>
          <w:highlight w:val="white"/>
        </w:rPr>
        <w:t xml:space="preserve"> to post it in the group.</w:t>
      </w:r>
    </w:p>
    <w:p w:rsidR="00206BBF" w:rsidRPr="006F664C" w:rsidRDefault="003D36BB">
      <w:pPr>
        <w:spacing w:after="220"/>
        <w:jc w:val="center"/>
        <w:rPr>
          <w:rFonts w:asciiTheme="majorHAnsi" w:eastAsia="Calibri" w:hAnsiTheme="majorHAnsi" w:cstheme="majorHAnsi"/>
          <w:color w:val="1F1F1D"/>
          <w:highlight w:val="white"/>
        </w:rPr>
      </w:pPr>
      <w:r w:rsidRPr="006F664C">
        <w:rPr>
          <w:rFonts w:asciiTheme="majorHAnsi" w:eastAsia="Calibri" w:hAnsiTheme="majorHAnsi" w:cstheme="majorHAnsi"/>
          <w:noProof/>
          <w:color w:val="1F1F1D"/>
          <w:highlight w:val="white"/>
          <w:lang w:val="en-US" w:bidi="ar-SA"/>
        </w:rPr>
        <w:lastRenderedPageBreak/>
        <w:drawing>
          <wp:inline distT="114300" distB="114300" distL="114300" distR="114300">
            <wp:extent cx="5861422" cy="2890838"/>
            <wp:effectExtent l="12700" t="12700" r="12700" b="12700"/>
            <wp:docPr id="6" name="image9.png" descr="Screen Shot 2017-05-10 at 10.11.42.png"/>
            <wp:cNvGraphicFramePr/>
            <a:graphic xmlns:a="http://schemas.openxmlformats.org/drawingml/2006/main">
              <a:graphicData uri="http://schemas.openxmlformats.org/drawingml/2006/picture">
                <pic:pic xmlns:pic="http://schemas.openxmlformats.org/drawingml/2006/picture">
                  <pic:nvPicPr>
                    <pic:cNvPr id="0" name="image9.png" descr="Screen Shot 2017-05-10 at 10.11.42.png"/>
                    <pic:cNvPicPr preferRelativeResize="0"/>
                  </pic:nvPicPr>
                  <pic:blipFill>
                    <a:blip r:embed="rId24"/>
                    <a:srcRect l="29407" b="38636"/>
                    <a:stretch>
                      <a:fillRect/>
                    </a:stretch>
                  </pic:blipFill>
                  <pic:spPr>
                    <a:xfrm>
                      <a:off x="0" y="0"/>
                      <a:ext cx="5861422" cy="2890838"/>
                    </a:xfrm>
                    <a:prstGeom prst="rect">
                      <a:avLst/>
                    </a:prstGeom>
                    <a:ln w="12700">
                      <a:solidFill>
                        <a:srgbClr val="000000"/>
                      </a:solidFill>
                      <a:prstDash val="solid"/>
                    </a:ln>
                  </pic:spPr>
                </pic:pic>
              </a:graphicData>
            </a:graphic>
          </wp:inline>
        </w:drawing>
      </w:r>
    </w:p>
    <w:p w:rsidR="00206BBF" w:rsidRPr="006F664C" w:rsidRDefault="003D36BB">
      <w:pPr>
        <w:numPr>
          <w:ilvl w:val="0"/>
          <w:numId w:val="3"/>
        </w:numPr>
        <w:spacing w:after="220"/>
        <w:rPr>
          <w:rFonts w:asciiTheme="majorHAnsi" w:eastAsia="Calibri" w:hAnsiTheme="majorHAnsi" w:cstheme="majorHAnsi"/>
          <w:color w:val="1F1F1D"/>
          <w:highlight w:val="white"/>
        </w:rPr>
      </w:pPr>
      <w:r w:rsidRPr="006F664C">
        <w:rPr>
          <w:rFonts w:asciiTheme="majorHAnsi" w:eastAsia="Calibri" w:hAnsiTheme="majorHAnsi" w:cstheme="majorHAnsi"/>
          <w:color w:val="1F1F1D"/>
          <w:highlight w:val="white"/>
        </w:rPr>
        <w:t>You can edit, delete, reply to or share your comment once it has been posted by using the buttons on the bottom-right of the comment box.</w:t>
      </w:r>
    </w:p>
    <w:p w:rsidR="00206BBF" w:rsidRPr="006F664C" w:rsidRDefault="003D36BB">
      <w:pPr>
        <w:spacing w:after="220"/>
        <w:jc w:val="center"/>
        <w:rPr>
          <w:rFonts w:asciiTheme="majorHAnsi" w:eastAsia="Calibri" w:hAnsiTheme="majorHAnsi" w:cstheme="majorHAnsi"/>
          <w:color w:val="1F1F1D"/>
          <w:highlight w:val="white"/>
        </w:rPr>
      </w:pPr>
      <w:r w:rsidRPr="006F664C">
        <w:rPr>
          <w:rFonts w:asciiTheme="majorHAnsi" w:eastAsia="Calibri" w:hAnsiTheme="majorHAnsi" w:cstheme="majorHAnsi"/>
          <w:noProof/>
          <w:color w:val="1F1F1D"/>
          <w:highlight w:val="white"/>
          <w:lang w:val="en-US" w:bidi="ar-SA"/>
        </w:rPr>
        <w:drawing>
          <wp:inline distT="114300" distB="114300" distL="114300" distR="114300">
            <wp:extent cx="5853113" cy="2773534"/>
            <wp:effectExtent l="12700" t="12700" r="12700" b="12700"/>
            <wp:docPr id="5" name="image10.jpg" descr="Hypothesis1.jpg"/>
            <wp:cNvGraphicFramePr/>
            <a:graphic xmlns:a="http://schemas.openxmlformats.org/drawingml/2006/main">
              <a:graphicData uri="http://schemas.openxmlformats.org/drawingml/2006/picture">
                <pic:pic xmlns:pic="http://schemas.openxmlformats.org/drawingml/2006/picture">
                  <pic:nvPicPr>
                    <pic:cNvPr id="0" name="image10.jpg" descr="Hypothesis1.jpg"/>
                    <pic:cNvPicPr preferRelativeResize="0"/>
                  </pic:nvPicPr>
                  <pic:blipFill>
                    <a:blip r:embed="rId25"/>
                    <a:srcRect l="25564" b="21505"/>
                    <a:stretch>
                      <a:fillRect/>
                    </a:stretch>
                  </pic:blipFill>
                  <pic:spPr>
                    <a:xfrm>
                      <a:off x="0" y="0"/>
                      <a:ext cx="5853113" cy="2773534"/>
                    </a:xfrm>
                    <a:prstGeom prst="rect">
                      <a:avLst/>
                    </a:prstGeom>
                    <a:ln w="12700">
                      <a:solidFill>
                        <a:srgbClr val="000000"/>
                      </a:solidFill>
                      <a:prstDash val="solid"/>
                    </a:ln>
                  </pic:spPr>
                </pic:pic>
              </a:graphicData>
            </a:graphic>
          </wp:inline>
        </w:drawing>
      </w:r>
    </w:p>
    <w:p w:rsidR="00206BBF" w:rsidRPr="006F664C" w:rsidRDefault="003D36BB">
      <w:pPr>
        <w:pStyle w:val="Heading2"/>
        <w:spacing w:after="220"/>
        <w:rPr>
          <w:rFonts w:asciiTheme="majorHAnsi" w:hAnsiTheme="majorHAnsi" w:cstheme="majorHAnsi"/>
        </w:rPr>
      </w:pPr>
      <w:bookmarkStart w:id="9" w:name="_aiv533h47xer" w:colFirst="0" w:colLast="0"/>
      <w:bookmarkEnd w:id="9"/>
      <w:r w:rsidRPr="006F664C">
        <w:rPr>
          <w:rFonts w:asciiTheme="majorHAnsi" w:hAnsiTheme="majorHAnsi" w:cstheme="majorHAnsi"/>
        </w:rPr>
        <w:t>Page Notes</w:t>
      </w:r>
    </w:p>
    <w:p w:rsidR="00206BBF" w:rsidRPr="006F664C" w:rsidRDefault="003D36BB">
      <w:pPr>
        <w:numPr>
          <w:ilvl w:val="0"/>
          <w:numId w:val="2"/>
        </w:numPr>
        <w:rPr>
          <w:rFonts w:asciiTheme="majorHAnsi" w:eastAsia="Calibri" w:hAnsiTheme="majorHAnsi" w:cstheme="majorHAnsi"/>
        </w:rPr>
      </w:pPr>
      <w:r w:rsidRPr="006F664C">
        <w:rPr>
          <w:rFonts w:asciiTheme="majorHAnsi" w:eastAsia="Calibri" w:hAnsiTheme="majorHAnsi" w:cstheme="majorHAnsi"/>
        </w:rPr>
        <w:t xml:space="preserve">Log in to Hypothes.is account using </w:t>
      </w:r>
      <w:r w:rsidR="00A745C2" w:rsidRPr="006F664C">
        <w:rPr>
          <w:rFonts w:asciiTheme="majorHAnsi" w:eastAsia="Calibri" w:hAnsiTheme="majorHAnsi" w:cstheme="majorHAnsi"/>
        </w:rPr>
        <w:t>your</w:t>
      </w:r>
      <w:r w:rsidRPr="006F664C">
        <w:rPr>
          <w:rFonts w:asciiTheme="majorHAnsi" w:eastAsia="Calibri" w:hAnsiTheme="majorHAnsi" w:cstheme="majorHAnsi"/>
        </w:rPr>
        <w:t xml:space="preserve"> account and password, as described above, and switch to the </w:t>
      </w:r>
      <w:proofErr w:type="gramStart"/>
      <w:r w:rsidR="00A745C2" w:rsidRPr="006F664C">
        <w:rPr>
          <w:rFonts w:asciiTheme="majorHAnsi" w:eastAsia="Calibri" w:hAnsiTheme="majorHAnsi" w:cstheme="majorHAnsi"/>
          <w:b/>
          <w:bCs/>
        </w:rPr>
        <w:t>M4TP:</w:t>
      </w:r>
      <w:proofErr w:type="gramEnd"/>
      <w:r w:rsidR="00A745C2" w:rsidRPr="006F664C">
        <w:rPr>
          <w:rFonts w:asciiTheme="majorHAnsi" w:eastAsia="Calibri" w:hAnsiTheme="majorHAnsi" w:cstheme="majorHAnsi"/>
          <w:b/>
          <w:bCs/>
        </w:rPr>
        <w:t>&lt;Module Name&gt;</w:t>
      </w:r>
      <w:r w:rsidRPr="006F664C">
        <w:rPr>
          <w:rFonts w:asciiTheme="majorHAnsi" w:eastAsia="Calibri" w:hAnsiTheme="majorHAnsi" w:cstheme="majorHAnsi"/>
        </w:rPr>
        <w:t xml:space="preserve"> group.</w:t>
      </w:r>
    </w:p>
    <w:p w:rsidR="00206BBF" w:rsidRPr="006F664C" w:rsidRDefault="003D36BB">
      <w:pPr>
        <w:numPr>
          <w:ilvl w:val="0"/>
          <w:numId w:val="2"/>
        </w:numPr>
        <w:rPr>
          <w:rFonts w:asciiTheme="majorHAnsi" w:eastAsia="Calibri" w:hAnsiTheme="majorHAnsi" w:cstheme="majorHAnsi"/>
        </w:rPr>
      </w:pPr>
      <w:r w:rsidRPr="006F664C">
        <w:rPr>
          <w:rFonts w:asciiTheme="majorHAnsi" w:eastAsia="Calibri" w:hAnsiTheme="majorHAnsi" w:cstheme="majorHAnsi"/>
        </w:rPr>
        <w:t xml:space="preserve">By default, Hypothes.is is set to display and enter annotations. To enter a longer memo-style note, or view other notes on a particular chapter, click on </w:t>
      </w:r>
      <w:r w:rsidRPr="006F664C">
        <w:rPr>
          <w:rFonts w:asciiTheme="majorHAnsi" w:eastAsia="Calibri" w:hAnsiTheme="majorHAnsi" w:cstheme="majorHAnsi"/>
          <w:b/>
        </w:rPr>
        <w:t xml:space="preserve">Page Notes </w:t>
      </w:r>
      <w:r w:rsidRPr="006F664C">
        <w:rPr>
          <w:rFonts w:asciiTheme="majorHAnsi" w:eastAsia="Calibri" w:hAnsiTheme="majorHAnsi" w:cstheme="majorHAnsi"/>
        </w:rPr>
        <w:t>from the top menu.</w:t>
      </w:r>
    </w:p>
    <w:p w:rsidR="00206BBF" w:rsidRPr="006F664C" w:rsidRDefault="003D36BB">
      <w:pPr>
        <w:jc w:val="center"/>
        <w:rPr>
          <w:rFonts w:asciiTheme="majorHAnsi" w:eastAsia="Calibri" w:hAnsiTheme="majorHAnsi" w:cstheme="majorHAnsi"/>
        </w:rPr>
      </w:pPr>
      <w:r w:rsidRPr="006F664C">
        <w:rPr>
          <w:rFonts w:asciiTheme="majorHAnsi" w:eastAsia="Calibri" w:hAnsiTheme="majorHAnsi" w:cstheme="majorHAnsi"/>
          <w:noProof/>
          <w:lang w:val="en-US" w:bidi="ar-SA"/>
        </w:rPr>
        <w:lastRenderedPageBreak/>
        <w:drawing>
          <wp:inline distT="114300" distB="114300" distL="114300" distR="114300">
            <wp:extent cx="4595813" cy="2349545"/>
            <wp:effectExtent l="0" t="0" r="0" b="0"/>
            <wp:docPr id="2" name="image7.jpg" descr="Page Notes Hypothesis.jpeg"/>
            <wp:cNvGraphicFramePr/>
            <a:graphic xmlns:a="http://schemas.openxmlformats.org/drawingml/2006/main">
              <a:graphicData uri="http://schemas.openxmlformats.org/drawingml/2006/picture">
                <pic:pic xmlns:pic="http://schemas.openxmlformats.org/drawingml/2006/picture">
                  <pic:nvPicPr>
                    <pic:cNvPr id="0" name="image7.jpg" descr="Page Notes Hypothesis.jpeg"/>
                    <pic:cNvPicPr preferRelativeResize="0"/>
                  </pic:nvPicPr>
                  <pic:blipFill>
                    <a:blip r:embed="rId26"/>
                    <a:srcRect/>
                    <a:stretch>
                      <a:fillRect/>
                    </a:stretch>
                  </pic:blipFill>
                  <pic:spPr>
                    <a:xfrm>
                      <a:off x="0" y="0"/>
                      <a:ext cx="4595813" cy="2349545"/>
                    </a:xfrm>
                    <a:prstGeom prst="rect">
                      <a:avLst/>
                    </a:prstGeom>
                    <a:ln/>
                  </pic:spPr>
                </pic:pic>
              </a:graphicData>
            </a:graphic>
          </wp:inline>
        </w:drawing>
      </w:r>
    </w:p>
    <w:p w:rsidR="00206BBF" w:rsidRPr="006F664C" w:rsidRDefault="003D36BB">
      <w:pPr>
        <w:numPr>
          <w:ilvl w:val="0"/>
          <w:numId w:val="2"/>
        </w:numPr>
        <w:rPr>
          <w:rFonts w:asciiTheme="majorHAnsi" w:eastAsia="Calibri" w:hAnsiTheme="majorHAnsi" w:cstheme="majorHAnsi"/>
        </w:rPr>
      </w:pPr>
      <w:r w:rsidRPr="006F664C">
        <w:rPr>
          <w:rFonts w:asciiTheme="majorHAnsi" w:eastAsia="Calibri" w:hAnsiTheme="majorHAnsi" w:cstheme="majorHAnsi"/>
        </w:rPr>
        <w:t>Click on the page icon to write your own note. You will see a comment box pop-up, where you can type in your lengthier comments.</w:t>
      </w:r>
    </w:p>
    <w:p w:rsidR="00206BBF" w:rsidRPr="006F664C" w:rsidRDefault="003D36BB">
      <w:pPr>
        <w:jc w:val="center"/>
        <w:rPr>
          <w:rFonts w:asciiTheme="majorHAnsi" w:eastAsia="Calibri" w:hAnsiTheme="majorHAnsi" w:cstheme="majorHAnsi"/>
        </w:rPr>
      </w:pPr>
      <w:r w:rsidRPr="006F664C">
        <w:rPr>
          <w:rFonts w:asciiTheme="majorHAnsi" w:eastAsia="Calibri" w:hAnsiTheme="majorHAnsi" w:cstheme="majorHAnsi"/>
          <w:noProof/>
          <w:lang w:val="en-US" w:bidi="ar-SA"/>
        </w:rPr>
        <w:drawing>
          <wp:inline distT="114300" distB="114300" distL="114300" distR="114300">
            <wp:extent cx="4491038" cy="3414600"/>
            <wp:effectExtent l="0" t="0" r="0" b="0"/>
            <wp:docPr id="1" name="image5.jpg" descr="Entering Page Notes.jpeg"/>
            <wp:cNvGraphicFramePr/>
            <a:graphic xmlns:a="http://schemas.openxmlformats.org/drawingml/2006/main">
              <a:graphicData uri="http://schemas.openxmlformats.org/drawingml/2006/picture">
                <pic:pic xmlns:pic="http://schemas.openxmlformats.org/drawingml/2006/picture">
                  <pic:nvPicPr>
                    <pic:cNvPr id="0" name="image5.jpg" descr="Entering Page Notes.jpeg"/>
                    <pic:cNvPicPr preferRelativeResize="0"/>
                  </pic:nvPicPr>
                  <pic:blipFill>
                    <a:blip r:embed="rId27"/>
                    <a:srcRect/>
                    <a:stretch>
                      <a:fillRect/>
                    </a:stretch>
                  </pic:blipFill>
                  <pic:spPr>
                    <a:xfrm>
                      <a:off x="0" y="0"/>
                      <a:ext cx="4491038" cy="3414600"/>
                    </a:xfrm>
                    <a:prstGeom prst="rect">
                      <a:avLst/>
                    </a:prstGeom>
                    <a:ln/>
                  </pic:spPr>
                </pic:pic>
              </a:graphicData>
            </a:graphic>
          </wp:inline>
        </w:drawing>
      </w:r>
    </w:p>
    <w:p w:rsidR="00206BBF" w:rsidRPr="006F664C" w:rsidRDefault="003D36BB">
      <w:pPr>
        <w:numPr>
          <w:ilvl w:val="0"/>
          <w:numId w:val="2"/>
        </w:numPr>
        <w:rPr>
          <w:rFonts w:asciiTheme="majorHAnsi" w:eastAsia="Calibri" w:hAnsiTheme="majorHAnsi" w:cstheme="majorHAnsi"/>
        </w:rPr>
      </w:pPr>
      <w:r w:rsidRPr="006F664C">
        <w:rPr>
          <w:rFonts w:asciiTheme="majorHAnsi" w:eastAsia="Calibri" w:hAnsiTheme="majorHAnsi" w:cstheme="majorHAnsi"/>
        </w:rPr>
        <w:t xml:space="preserve">Once you have finished typing, click on </w:t>
      </w:r>
      <w:r w:rsidRPr="006F664C">
        <w:rPr>
          <w:rFonts w:asciiTheme="majorHAnsi" w:eastAsia="Calibri" w:hAnsiTheme="majorHAnsi" w:cstheme="majorHAnsi"/>
          <w:b/>
        </w:rPr>
        <w:t xml:space="preserve">Post to Rebus Review </w:t>
      </w:r>
      <w:r w:rsidRPr="006F664C">
        <w:rPr>
          <w:rFonts w:asciiTheme="majorHAnsi" w:eastAsia="Calibri" w:hAnsiTheme="majorHAnsi" w:cstheme="majorHAnsi"/>
        </w:rPr>
        <w:t xml:space="preserve">to post your note to the group. </w:t>
      </w:r>
    </w:p>
    <w:p w:rsidR="00206BBF" w:rsidRPr="006F664C" w:rsidRDefault="003D36BB">
      <w:pPr>
        <w:jc w:val="center"/>
        <w:rPr>
          <w:rFonts w:asciiTheme="majorHAnsi" w:eastAsia="Calibri" w:hAnsiTheme="majorHAnsi" w:cstheme="majorHAnsi"/>
        </w:rPr>
      </w:pPr>
      <w:r w:rsidRPr="006F664C">
        <w:rPr>
          <w:rFonts w:asciiTheme="majorHAnsi" w:eastAsia="Calibri" w:hAnsiTheme="majorHAnsi" w:cstheme="majorHAnsi"/>
          <w:noProof/>
          <w:lang w:val="en-US" w:bidi="ar-SA"/>
        </w:rPr>
        <w:lastRenderedPageBreak/>
        <w:drawing>
          <wp:inline distT="114300" distB="114300" distL="114300" distR="114300">
            <wp:extent cx="3738563" cy="4406163"/>
            <wp:effectExtent l="0" t="0" r="0" b="0"/>
            <wp:docPr id="11" name="image8.jpg" descr="Post.jpeg"/>
            <wp:cNvGraphicFramePr/>
            <a:graphic xmlns:a="http://schemas.openxmlformats.org/drawingml/2006/main">
              <a:graphicData uri="http://schemas.openxmlformats.org/drawingml/2006/picture">
                <pic:pic xmlns:pic="http://schemas.openxmlformats.org/drawingml/2006/picture">
                  <pic:nvPicPr>
                    <pic:cNvPr id="0" name="image8.jpg" descr="Post.jpeg"/>
                    <pic:cNvPicPr preferRelativeResize="0"/>
                  </pic:nvPicPr>
                  <pic:blipFill>
                    <a:blip r:embed="rId28"/>
                    <a:srcRect/>
                    <a:stretch>
                      <a:fillRect/>
                    </a:stretch>
                  </pic:blipFill>
                  <pic:spPr>
                    <a:xfrm>
                      <a:off x="0" y="0"/>
                      <a:ext cx="3738563" cy="4406163"/>
                    </a:xfrm>
                    <a:prstGeom prst="rect">
                      <a:avLst/>
                    </a:prstGeom>
                    <a:ln/>
                  </pic:spPr>
                </pic:pic>
              </a:graphicData>
            </a:graphic>
          </wp:inline>
        </w:drawing>
      </w:r>
    </w:p>
    <w:p w:rsidR="00206BBF" w:rsidRPr="006F664C" w:rsidRDefault="003D36BB">
      <w:pPr>
        <w:numPr>
          <w:ilvl w:val="0"/>
          <w:numId w:val="2"/>
        </w:numPr>
        <w:rPr>
          <w:rFonts w:asciiTheme="majorHAnsi" w:eastAsia="Calibri" w:hAnsiTheme="majorHAnsi" w:cstheme="majorHAnsi"/>
        </w:rPr>
      </w:pPr>
      <w:r w:rsidRPr="006F664C">
        <w:rPr>
          <w:rFonts w:asciiTheme="majorHAnsi" w:eastAsia="Calibri" w:hAnsiTheme="majorHAnsi" w:cstheme="majorHAnsi"/>
        </w:rPr>
        <w:t>You can edit, delete, reply to, or share page notes similar to annotations!</w:t>
      </w:r>
    </w:p>
    <w:p w:rsidR="00206BBF" w:rsidRPr="006F664C" w:rsidRDefault="003D36BB">
      <w:pPr>
        <w:jc w:val="center"/>
        <w:rPr>
          <w:rFonts w:asciiTheme="majorHAnsi" w:eastAsia="Calibri" w:hAnsiTheme="majorHAnsi" w:cstheme="majorHAnsi"/>
        </w:rPr>
      </w:pPr>
      <w:r w:rsidRPr="006F664C">
        <w:rPr>
          <w:rFonts w:asciiTheme="majorHAnsi" w:eastAsia="Calibri" w:hAnsiTheme="majorHAnsi" w:cstheme="majorHAnsi"/>
          <w:noProof/>
          <w:lang w:val="en-US" w:bidi="ar-SA"/>
        </w:rPr>
        <w:lastRenderedPageBreak/>
        <w:drawing>
          <wp:inline distT="114300" distB="114300" distL="114300" distR="114300">
            <wp:extent cx="4833730" cy="6805613"/>
            <wp:effectExtent l="0" t="0" r="0" b="0"/>
            <wp:docPr id="4" name="image4.jpg" descr="Final Page Notes.jpeg"/>
            <wp:cNvGraphicFramePr/>
            <a:graphic xmlns:a="http://schemas.openxmlformats.org/drawingml/2006/main">
              <a:graphicData uri="http://schemas.openxmlformats.org/drawingml/2006/picture">
                <pic:pic xmlns:pic="http://schemas.openxmlformats.org/drawingml/2006/picture">
                  <pic:nvPicPr>
                    <pic:cNvPr id="0" name="image4.jpg" descr="Final Page Notes.jpeg"/>
                    <pic:cNvPicPr preferRelativeResize="0"/>
                  </pic:nvPicPr>
                  <pic:blipFill>
                    <a:blip r:embed="rId29"/>
                    <a:srcRect/>
                    <a:stretch>
                      <a:fillRect/>
                    </a:stretch>
                  </pic:blipFill>
                  <pic:spPr>
                    <a:xfrm>
                      <a:off x="0" y="0"/>
                      <a:ext cx="4833730" cy="6805613"/>
                    </a:xfrm>
                    <a:prstGeom prst="rect">
                      <a:avLst/>
                    </a:prstGeom>
                    <a:ln/>
                  </pic:spPr>
                </pic:pic>
              </a:graphicData>
            </a:graphic>
          </wp:inline>
        </w:drawing>
      </w:r>
    </w:p>
    <w:p w:rsidR="00206BBF" w:rsidRPr="006F2CF4" w:rsidRDefault="003D36BB" w:rsidP="006F2CF4">
      <w:pPr>
        <w:pStyle w:val="Heading2"/>
        <w:rPr>
          <w:rFonts w:asciiTheme="majorHAnsi" w:hAnsiTheme="majorHAnsi" w:cstheme="majorHAnsi"/>
        </w:rPr>
      </w:pPr>
      <w:bookmarkStart w:id="10" w:name="_hn2slgqxsqqy" w:colFirst="0" w:colLast="0"/>
      <w:bookmarkEnd w:id="10"/>
      <w:r w:rsidRPr="006F664C">
        <w:rPr>
          <w:rFonts w:asciiTheme="majorHAnsi" w:hAnsiTheme="majorHAnsi" w:cstheme="majorHAnsi"/>
        </w:rPr>
        <w:t>Reviewer Etiquette</w:t>
      </w:r>
    </w:p>
    <w:p w:rsidR="00206BBF" w:rsidRPr="006F664C" w:rsidRDefault="003D36BB">
      <w:pPr>
        <w:rPr>
          <w:rFonts w:asciiTheme="majorHAnsi" w:eastAsia="Calibri" w:hAnsiTheme="majorHAnsi" w:cstheme="majorHAnsi"/>
          <w:i/>
        </w:rPr>
      </w:pPr>
      <w:r w:rsidRPr="006F664C">
        <w:rPr>
          <w:rFonts w:asciiTheme="majorHAnsi" w:eastAsia="Calibri" w:hAnsiTheme="majorHAnsi" w:cstheme="majorHAnsi"/>
        </w:rPr>
        <w:t xml:space="preserve">When leaving feedback, please be conscious your language and tone and remember that the content you are critiquing is the product of many hours of concerted labor. Keep your criticism constructive, and avoid using derogatory phrases, or making personal remarks about the author. As a courtesy to the author or editor, avoid using abbreviations or short forms of words when providing feedback. Doing so </w:t>
      </w:r>
      <w:r w:rsidRPr="006F664C">
        <w:rPr>
          <w:rFonts w:asciiTheme="majorHAnsi" w:eastAsia="Calibri" w:hAnsiTheme="majorHAnsi" w:cstheme="majorHAnsi"/>
        </w:rPr>
        <w:lastRenderedPageBreak/>
        <w:t>ensures that your feedback remains clear and easy to understand for everyone.</w:t>
      </w:r>
      <w:r w:rsidR="006F2CF4">
        <w:rPr>
          <w:rFonts w:asciiTheme="majorHAnsi" w:eastAsia="Calibri" w:hAnsiTheme="majorHAnsi" w:cstheme="majorHAnsi"/>
        </w:rPr>
        <w:t xml:space="preserve">  Remember too that the review process is open, rather than anonymous. Reviewers who cannot communicate effectively may be removed from the project or moved to another module.</w:t>
      </w:r>
    </w:p>
    <w:p w:rsidR="00206BBF" w:rsidRPr="006F664C" w:rsidRDefault="00206BBF">
      <w:pPr>
        <w:rPr>
          <w:rFonts w:asciiTheme="majorHAnsi" w:eastAsia="Calibri" w:hAnsiTheme="majorHAnsi" w:cstheme="majorHAnsi"/>
        </w:rPr>
      </w:pPr>
    </w:p>
    <w:p w:rsidR="00206BBF" w:rsidRPr="006F664C" w:rsidRDefault="003D36BB">
      <w:pPr>
        <w:rPr>
          <w:rFonts w:asciiTheme="majorHAnsi" w:eastAsia="Calibri" w:hAnsiTheme="majorHAnsi" w:cstheme="majorHAnsi"/>
          <w:b/>
        </w:rPr>
      </w:pPr>
      <w:r w:rsidRPr="006F664C">
        <w:rPr>
          <w:rFonts w:asciiTheme="majorHAnsi" w:eastAsia="Calibri" w:hAnsiTheme="majorHAnsi" w:cstheme="majorHAnsi"/>
          <w:b/>
        </w:rPr>
        <w:t>If you run into any issues during this process, please contact the project lead.</w:t>
      </w:r>
    </w:p>
    <w:p w:rsidR="00206BBF" w:rsidRPr="006F664C" w:rsidRDefault="003D36BB">
      <w:pPr>
        <w:pStyle w:val="Heading1"/>
        <w:rPr>
          <w:rFonts w:asciiTheme="majorHAnsi" w:eastAsia="Calibri" w:hAnsiTheme="majorHAnsi" w:cstheme="majorHAnsi"/>
        </w:rPr>
      </w:pPr>
      <w:bookmarkStart w:id="11" w:name="_sxardq8pq8u" w:colFirst="0" w:colLast="0"/>
      <w:bookmarkEnd w:id="11"/>
      <w:r w:rsidRPr="006F664C">
        <w:rPr>
          <w:rFonts w:asciiTheme="majorHAnsi" w:eastAsia="Calibri" w:hAnsiTheme="majorHAnsi" w:cstheme="majorHAnsi"/>
        </w:rPr>
        <w:t>Deadline</w:t>
      </w:r>
    </w:p>
    <w:p w:rsidR="00206BBF" w:rsidRDefault="003D1BD5">
      <w:pPr>
        <w:rPr>
          <w:rFonts w:asciiTheme="majorHAnsi" w:eastAsia="Calibri" w:hAnsiTheme="majorHAnsi" w:cstheme="majorHAnsi"/>
          <w:iCs/>
        </w:rPr>
      </w:pPr>
      <w:r>
        <w:rPr>
          <w:rFonts w:asciiTheme="majorHAnsi" w:eastAsia="Calibri" w:hAnsiTheme="majorHAnsi" w:cstheme="majorHAnsi"/>
          <w:iCs/>
        </w:rPr>
        <w:t xml:space="preserve">Because we are using an open review process, we will have a series of deadlines throughout the </w:t>
      </w:r>
      <w:r w:rsidR="006F2CF4">
        <w:rPr>
          <w:rFonts w:asciiTheme="majorHAnsi" w:eastAsia="Calibri" w:hAnsiTheme="majorHAnsi" w:cstheme="majorHAnsi"/>
          <w:iCs/>
        </w:rPr>
        <w:t xml:space="preserve">process.  </w:t>
      </w:r>
    </w:p>
    <w:tbl>
      <w:tblPr>
        <w:tblStyle w:val="TableGrid"/>
        <w:tblW w:w="0" w:type="auto"/>
        <w:tblLook w:val="04A0" w:firstRow="1" w:lastRow="0" w:firstColumn="1" w:lastColumn="0" w:noHBand="0" w:noVBand="1"/>
      </w:tblPr>
      <w:tblGrid>
        <w:gridCol w:w="1345"/>
        <w:gridCol w:w="8005"/>
      </w:tblGrid>
      <w:tr w:rsidR="006F2CF4" w:rsidTr="006F2CF4">
        <w:tc>
          <w:tcPr>
            <w:tcW w:w="1345" w:type="dxa"/>
          </w:tcPr>
          <w:p w:rsidR="006F2CF4" w:rsidRDefault="006F2CF4">
            <w:pPr>
              <w:rPr>
                <w:rFonts w:asciiTheme="majorHAnsi" w:eastAsia="Calibri" w:hAnsiTheme="majorHAnsi" w:cstheme="majorHAnsi"/>
                <w:iCs/>
              </w:rPr>
            </w:pPr>
            <w:r>
              <w:rPr>
                <w:rFonts w:asciiTheme="majorHAnsi" w:eastAsia="Calibri" w:hAnsiTheme="majorHAnsi" w:cstheme="majorHAnsi"/>
                <w:iCs/>
              </w:rPr>
              <w:t>Date</w:t>
            </w:r>
          </w:p>
        </w:tc>
        <w:tc>
          <w:tcPr>
            <w:tcW w:w="8005" w:type="dxa"/>
          </w:tcPr>
          <w:p w:rsidR="006F2CF4" w:rsidRDefault="006F2CF4">
            <w:pPr>
              <w:rPr>
                <w:rFonts w:asciiTheme="majorHAnsi" w:eastAsia="Calibri" w:hAnsiTheme="majorHAnsi" w:cstheme="majorHAnsi"/>
                <w:iCs/>
              </w:rPr>
            </w:pPr>
            <w:r>
              <w:rPr>
                <w:rFonts w:asciiTheme="majorHAnsi" w:eastAsia="Calibri" w:hAnsiTheme="majorHAnsi" w:cstheme="majorHAnsi"/>
                <w:iCs/>
              </w:rPr>
              <w:t>Review Stage</w:t>
            </w:r>
          </w:p>
        </w:tc>
      </w:tr>
      <w:tr w:rsidR="006F2CF4" w:rsidTr="006F2CF4">
        <w:tc>
          <w:tcPr>
            <w:tcW w:w="1345" w:type="dxa"/>
          </w:tcPr>
          <w:p w:rsidR="006F2CF4" w:rsidRDefault="004E743E">
            <w:pPr>
              <w:rPr>
                <w:rFonts w:asciiTheme="majorHAnsi" w:eastAsia="Calibri" w:hAnsiTheme="majorHAnsi" w:cstheme="majorHAnsi"/>
                <w:iCs/>
              </w:rPr>
            </w:pPr>
            <w:r>
              <w:rPr>
                <w:rFonts w:asciiTheme="majorHAnsi" w:eastAsia="Calibri" w:hAnsiTheme="majorHAnsi" w:cstheme="majorHAnsi"/>
                <w:iCs/>
              </w:rPr>
              <w:t>11</w:t>
            </w:r>
            <w:r w:rsidR="006F2CF4">
              <w:rPr>
                <w:rFonts w:asciiTheme="majorHAnsi" w:eastAsia="Calibri" w:hAnsiTheme="majorHAnsi" w:cstheme="majorHAnsi"/>
                <w:iCs/>
              </w:rPr>
              <w:t>/01/21</w:t>
            </w:r>
          </w:p>
        </w:tc>
        <w:tc>
          <w:tcPr>
            <w:tcW w:w="8005" w:type="dxa"/>
          </w:tcPr>
          <w:p w:rsidR="006F2CF4" w:rsidRDefault="006F2CF4">
            <w:pPr>
              <w:rPr>
                <w:rFonts w:asciiTheme="majorHAnsi" w:eastAsia="Calibri" w:hAnsiTheme="majorHAnsi" w:cstheme="majorHAnsi"/>
                <w:iCs/>
              </w:rPr>
            </w:pPr>
            <w:r>
              <w:rPr>
                <w:rFonts w:asciiTheme="majorHAnsi" w:eastAsia="Calibri" w:hAnsiTheme="majorHAnsi" w:cstheme="majorHAnsi"/>
                <w:iCs/>
              </w:rPr>
              <w:t>Final drafts of modules due</w:t>
            </w:r>
            <w:r w:rsidR="0061662E">
              <w:rPr>
                <w:rFonts w:asciiTheme="majorHAnsi" w:eastAsia="Calibri" w:hAnsiTheme="majorHAnsi" w:cstheme="majorHAnsi"/>
                <w:iCs/>
              </w:rPr>
              <w:t>.</w:t>
            </w:r>
          </w:p>
        </w:tc>
      </w:tr>
      <w:tr w:rsidR="0061662E" w:rsidTr="006F2CF4">
        <w:tc>
          <w:tcPr>
            <w:tcW w:w="1345" w:type="dxa"/>
          </w:tcPr>
          <w:p w:rsidR="0061662E" w:rsidRDefault="004E743E">
            <w:pPr>
              <w:rPr>
                <w:rFonts w:asciiTheme="majorHAnsi" w:eastAsia="Calibri" w:hAnsiTheme="majorHAnsi" w:cstheme="majorHAnsi"/>
                <w:iCs/>
              </w:rPr>
            </w:pPr>
            <w:r>
              <w:rPr>
                <w:rFonts w:asciiTheme="majorHAnsi" w:eastAsia="Calibri" w:hAnsiTheme="majorHAnsi" w:cstheme="majorHAnsi"/>
                <w:iCs/>
              </w:rPr>
              <w:t>11/26</w:t>
            </w:r>
            <w:r w:rsidR="0061662E">
              <w:rPr>
                <w:rFonts w:asciiTheme="majorHAnsi" w:eastAsia="Calibri" w:hAnsiTheme="majorHAnsi" w:cstheme="majorHAnsi"/>
                <w:iCs/>
              </w:rPr>
              <w:t>/21</w:t>
            </w:r>
          </w:p>
        </w:tc>
        <w:tc>
          <w:tcPr>
            <w:tcW w:w="8005" w:type="dxa"/>
          </w:tcPr>
          <w:p w:rsidR="0061662E" w:rsidRDefault="0061662E">
            <w:pPr>
              <w:rPr>
                <w:rFonts w:asciiTheme="majorHAnsi" w:eastAsia="Calibri" w:hAnsiTheme="majorHAnsi" w:cstheme="majorHAnsi"/>
                <w:iCs/>
              </w:rPr>
            </w:pPr>
            <w:r>
              <w:rPr>
                <w:rFonts w:asciiTheme="majorHAnsi" w:eastAsia="Calibri" w:hAnsiTheme="majorHAnsi" w:cstheme="majorHAnsi"/>
                <w:iCs/>
              </w:rPr>
              <w:t>Review Assignments made. Review begins.  Authors should begin making revisions as they receive comments, and can re-submit new drafts as they are finished.</w:t>
            </w:r>
          </w:p>
        </w:tc>
      </w:tr>
      <w:tr w:rsidR="0061662E" w:rsidTr="006F2CF4">
        <w:tc>
          <w:tcPr>
            <w:tcW w:w="1345" w:type="dxa"/>
          </w:tcPr>
          <w:p w:rsidR="0061662E" w:rsidRDefault="004E743E">
            <w:pPr>
              <w:rPr>
                <w:rFonts w:asciiTheme="majorHAnsi" w:eastAsia="Calibri" w:hAnsiTheme="majorHAnsi" w:cstheme="majorHAnsi"/>
                <w:iCs/>
              </w:rPr>
            </w:pPr>
            <w:r>
              <w:rPr>
                <w:rFonts w:asciiTheme="majorHAnsi" w:eastAsia="Calibri" w:hAnsiTheme="majorHAnsi" w:cstheme="majorHAnsi"/>
                <w:iCs/>
              </w:rPr>
              <w:t>01/01</w:t>
            </w:r>
            <w:r w:rsidR="0061662E">
              <w:rPr>
                <w:rFonts w:asciiTheme="majorHAnsi" w:eastAsia="Calibri" w:hAnsiTheme="majorHAnsi" w:cstheme="majorHAnsi"/>
                <w:iCs/>
              </w:rPr>
              <w:t>/21</w:t>
            </w:r>
          </w:p>
        </w:tc>
        <w:tc>
          <w:tcPr>
            <w:tcW w:w="8005" w:type="dxa"/>
          </w:tcPr>
          <w:p w:rsidR="0061662E" w:rsidRDefault="0061662E">
            <w:pPr>
              <w:rPr>
                <w:rFonts w:asciiTheme="majorHAnsi" w:eastAsia="Calibri" w:hAnsiTheme="majorHAnsi" w:cstheme="majorHAnsi"/>
                <w:iCs/>
              </w:rPr>
            </w:pPr>
            <w:r>
              <w:rPr>
                <w:rFonts w:asciiTheme="majorHAnsi" w:eastAsia="Calibri" w:hAnsiTheme="majorHAnsi" w:cstheme="majorHAnsi"/>
                <w:iCs/>
              </w:rPr>
              <w:t>Initial Review comments due to Authors.</w:t>
            </w:r>
          </w:p>
        </w:tc>
      </w:tr>
      <w:tr w:rsidR="0061662E" w:rsidTr="006F2CF4">
        <w:tc>
          <w:tcPr>
            <w:tcW w:w="1345" w:type="dxa"/>
          </w:tcPr>
          <w:p w:rsidR="0061662E" w:rsidRDefault="004E743E">
            <w:pPr>
              <w:rPr>
                <w:rFonts w:asciiTheme="majorHAnsi" w:eastAsia="Calibri" w:hAnsiTheme="majorHAnsi" w:cstheme="majorHAnsi"/>
                <w:iCs/>
              </w:rPr>
            </w:pPr>
            <w:r>
              <w:rPr>
                <w:rFonts w:asciiTheme="majorHAnsi" w:eastAsia="Calibri" w:hAnsiTheme="majorHAnsi" w:cstheme="majorHAnsi"/>
                <w:iCs/>
              </w:rPr>
              <w:t>02</w:t>
            </w:r>
            <w:bookmarkStart w:id="12" w:name="_GoBack"/>
            <w:bookmarkEnd w:id="12"/>
            <w:r w:rsidR="00730520">
              <w:rPr>
                <w:rFonts w:asciiTheme="majorHAnsi" w:eastAsia="Calibri" w:hAnsiTheme="majorHAnsi" w:cstheme="majorHAnsi"/>
                <w:iCs/>
              </w:rPr>
              <w:t>/15/22</w:t>
            </w:r>
          </w:p>
        </w:tc>
        <w:tc>
          <w:tcPr>
            <w:tcW w:w="8005" w:type="dxa"/>
          </w:tcPr>
          <w:p w:rsidR="0061662E" w:rsidRDefault="00730520">
            <w:pPr>
              <w:rPr>
                <w:rFonts w:asciiTheme="majorHAnsi" w:eastAsia="Calibri" w:hAnsiTheme="majorHAnsi" w:cstheme="majorHAnsi"/>
                <w:iCs/>
              </w:rPr>
            </w:pPr>
            <w:r>
              <w:rPr>
                <w:rFonts w:asciiTheme="majorHAnsi" w:eastAsia="Calibri" w:hAnsiTheme="majorHAnsi" w:cstheme="majorHAnsi"/>
                <w:iCs/>
              </w:rPr>
              <w:t>Final Reviewed drafts due to the editing team.</w:t>
            </w:r>
          </w:p>
        </w:tc>
      </w:tr>
    </w:tbl>
    <w:p w:rsidR="006F2CF4" w:rsidRPr="003D1BD5" w:rsidRDefault="006F2CF4">
      <w:pPr>
        <w:rPr>
          <w:rFonts w:asciiTheme="majorHAnsi" w:eastAsia="Calibri" w:hAnsiTheme="majorHAnsi" w:cstheme="majorHAnsi"/>
          <w:iCs/>
        </w:rPr>
      </w:pPr>
    </w:p>
    <w:p w:rsidR="00206BBF" w:rsidRPr="006F664C" w:rsidRDefault="003D36BB">
      <w:pPr>
        <w:pStyle w:val="Heading1"/>
        <w:rPr>
          <w:rFonts w:asciiTheme="majorHAnsi" w:eastAsia="Calibri" w:hAnsiTheme="majorHAnsi" w:cstheme="majorHAnsi"/>
          <w:i/>
        </w:rPr>
      </w:pPr>
      <w:bookmarkStart w:id="13" w:name="_fcbxn9sk1bf0" w:colFirst="0" w:colLast="0"/>
      <w:bookmarkStart w:id="14" w:name="_y1ivt3hmhjn3" w:colFirst="0" w:colLast="0"/>
      <w:bookmarkEnd w:id="13"/>
      <w:bookmarkEnd w:id="14"/>
      <w:r w:rsidRPr="006F664C">
        <w:rPr>
          <w:rFonts w:asciiTheme="majorHAnsi" w:eastAsia="Calibri" w:hAnsiTheme="majorHAnsi" w:cstheme="majorHAnsi"/>
        </w:rPr>
        <w:t>Recognition for Reviewers</w:t>
      </w:r>
    </w:p>
    <w:p w:rsidR="00476483" w:rsidRDefault="003D1BD5" w:rsidP="00476483">
      <w:pPr>
        <w:rPr>
          <w:rFonts w:asciiTheme="majorHAnsi" w:hAnsiTheme="majorHAnsi" w:cstheme="majorHAnsi"/>
        </w:rPr>
      </w:pPr>
      <w:r>
        <w:rPr>
          <w:rFonts w:asciiTheme="majorHAnsi" w:eastAsia="Calibri" w:hAnsiTheme="majorHAnsi" w:cstheme="majorHAnsi"/>
          <w:iCs/>
        </w:rPr>
        <w:t>All reviewers will be recognized in the review statement distributed with the text.</w:t>
      </w:r>
      <w:bookmarkStart w:id="15" w:name="_ue92lly4ax2z" w:colFirst="0" w:colLast="0"/>
      <w:bookmarkStart w:id="16" w:name="_n2ul9b2z17dw" w:colFirst="0" w:colLast="0"/>
      <w:bookmarkEnd w:id="15"/>
      <w:bookmarkEnd w:id="16"/>
    </w:p>
    <w:p w:rsidR="00476483" w:rsidRDefault="00476483" w:rsidP="00476483">
      <w:pPr>
        <w:rPr>
          <w:rFonts w:asciiTheme="majorHAnsi" w:hAnsiTheme="majorHAnsi" w:cstheme="majorHAnsi"/>
        </w:rPr>
      </w:pPr>
    </w:p>
    <w:p w:rsidR="00206BBF" w:rsidRPr="00476483" w:rsidRDefault="003D36BB" w:rsidP="00476483">
      <w:pPr>
        <w:pStyle w:val="Heading1"/>
        <w:rPr>
          <w:iCs/>
          <w:color w:val="1F1F1D"/>
          <w:highlight w:val="white"/>
        </w:rPr>
      </w:pPr>
      <w:r w:rsidRPr="006F664C">
        <w:t>References</w:t>
      </w:r>
    </w:p>
    <w:p w:rsidR="00206BBF" w:rsidRPr="006F664C" w:rsidRDefault="00206BBF">
      <w:pPr>
        <w:pBdr>
          <w:top w:val="nil"/>
          <w:left w:val="nil"/>
          <w:bottom w:val="nil"/>
          <w:right w:val="nil"/>
          <w:between w:val="nil"/>
        </w:pBdr>
        <w:rPr>
          <w:rFonts w:asciiTheme="majorHAnsi" w:eastAsia="Calibri" w:hAnsiTheme="majorHAnsi" w:cstheme="majorHAnsi"/>
        </w:rPr>
      </w:pPr>
    </w:p>
    <w:p w:rsidR="00206BBF" w:rsidRPr="006F664C" w:rsidRDefault="004E743E">
      <w:pPr>
        <w:numPr>
          <w:ilvl w:val="0"/>
          <w:numId w:val="4"/>
        </w:numPr>
        <w:pBdr>
          <w:top w:val="nil"/>
          <w:left w:val="nil"/>
          <w:bottom w:val="nil"/>
          <w:right w:val="nil"/>
          <w:between w:val="nil"/>
        </w:pBdr>
        <w:rPr>
          <w:rFonts w:asciiTheme="majorHAnsi" w:eastAsia="Calibri" w:hAnsiTheme="majorHAnsi" w:cstheme="majorHAnsi"/>
        </w:rPr>
      </w:pPr>
      <w:hyperlink r:id="rId30">
        <w:r w:rsidR="003D36BB" w:rsidRPr="006F664C">
          <w:rPr>
            <w:rFonts w:asciiTheme="majorHAnsi" w:eastAsia="Calibri" w:hAnsiTheme="majorHAnsi" w:cstheme="majorHAnsi"/>
            <w:color w:val="1155CC"/>
            <w:u w:val="single"/>
          </w:rPr>
          <w:t>http://llt.msu.edu/guidelines/copyeditingguidelines.pdf</w:t>
        </w:r>
      </w:hyperlink>
    </w:p>
    <w:p w:rsidR="00206BBF" w:rsidRPr="006F664C" w:rsidRDefault="004E743E">
      <w:pPr>
        <w:numPr>
          <w:ilvl w:val="0"/>
          <w:numId w:val="4"/>
        </w:numPr>
        <w:pBdr>
          <w:top w:val="nil"/>
          <w:left w:val="nil"/>
          <w:bottom w:val="nil"/>
          <w:right w:val="nil"/>
          <w:between w:val="nil"/>
        </w:pBdr>
        <w:rPr>
          <w:rFonts w:asciiTheme="majorHAnsi" w:eastAsia="Calibri" w:hAnsiTheme="majorHAnsi" w:cstheme="majorHAnsi"/>
        </w:rPr>
      </w:pPr>
      <w:hyperlink r:id="rId31">
        <w:r w:rsidR="003D36BB" w:rsidRPr="006F664C">
          <w:rPr>
            <w:rFonts w:asciiTheme="majorHAnsi" w:eastAsia="Calibri" w:hAnsiTheme="majorHAnsi" w:cstheme="majorHAnsi"/>
            <w:color w:val="1155CC"/>
            <w:u w:val="single"/>
          </w:rPr>
          <w:t>http://www.unm.edu/~ldbeene/Editing.pdf</w:t>
        </w:r>
      </w:hyperlink>
    </w:p>
    <w:p w:rsidR="00206BBF" w:rsidRPr="006F664C" w:rsidRDefault="004E743E">
      <w:pPr>
        <w:numPr>
          <w:ilvl w:val="0"/>
          <w:numId w:val="5"/>
        </w:numPr>
        <w:pBdr>
          <w:top w:val="nil"/>
          <w:left w:val="nil"/>
          <w:bottom w:val="nil"/>
          <w:right w:val="nil"/>
          <w:between w:val="nil"/>
        </w:pBdr>
        <w:rPr>
          <w:rFonts w:asciiTheme="majorHAnsi" w:eastAsia="Calibri" w:hAnsiTheme="majorHAnsi" w:cstheme="majorHAnsi"/>
        </w:rPr>
      </w:pPr>
      <w:hyperlink r:id="rId32">
        <w:r w:rsidR="003D36BB" w:rsidRPr="006F664C">
          <w:rPr>
            <w:rFonts w:asciiTheme="majorHAnsi" w:eastAsia="Calibri" w:hAnsiTheme="majorHAnsi" w:cstheme="majorHAnsi"/>
            <w:color w:val="1155CC"/>
            <w:u w:val="single"/>
          </w:rPr>
          <w:t>http://www.collegeopentextbooks.org/textbook-listings/how-to-be-a-reviewer</w:t>
        </w:r>
      </w:hyperlink>
    </w:p>
    <w:p w:rsidR="00206BBF" w:rsidRPr="006F664C" w:rsidRDefault="004E743E">
      <w:pPr>
        <w:numPr>
          <w:ilvl w:val="0"/>
          <w:numId w:val="5"/>
        </w:numPr>
        <w:pBdr>
          <w:top w:val="nil"/>
          <w:left w:val="nil"/>
          <w:bottom w:val="nil"/>
          <w:right w:val="nil"/>
          <w:between w:val="nil"/>
        </w:pBdr>
        <w:rPr>
          <w:rFonts w:asciiTheme="majorHAnsi" w:eastAsia="Calibri" w:hAnsiTheme="majorHAnsi" w:cstheme="majorHAnsi"/>
        </w:rPr>
      </w:pPr>
      <w:hyperlink r:id="rId33">
        <w:r w:rsidR="003D36BB" w:rsidRPr="006F664C">
          <w:rPr>
            <w:rFonts w:asciiTheme="majorHAnsi" w:eastAsia="Calibri" w:hAnsiTheme="majorHAnsi" w:cstheme="majorHAnsi"/>
            <w:color w:val="1155CC"/>
            <w:u w:val="single"/>
          </w:rPr>
          <w:t>http://www.tonybates.ca/2015/06/24/guidelines-for-reviewing-an-open-textbook/</w:t>
        </w:r>
      </w:hyperlink>
    </w:p>
    <w:p w:rsidR="00206BBF" w:rsidRPr="006F664C" w:rsidRDefault="004E743E">
      <w:pPr>
        <w:numPr>
          <w:ilvl w:val="0"/>
          <w:numId w:val="5"/>
        </w:numPr>
        <w:rPr>
          <w:rFonts w:asciiTheme="majorHAnsi" w:eastAsia="Calibri" w:hAnsiTheme="majorHAnsi" w:cstheme="majorHAnsi"/>
        </w:rPr>
      </w:pPr>
      <w:hyperlink r:id="rId34">
        <w:r w:rsidR="003D36BB" w:rsidRPr="006F664C">
          <w:rPr>
            <w:rFonts w:asciiTheme="majorHAnsi" w:eastAsia="Calibri" w:hAnsiTheme="majorHAnsi" w:cstheme="majorHAnsi"/>
            <w:color w:val="1155CC"/>
            <w:u w:val="single"/>
          </w:rPr>
          <w:t>http://open.umn.edu/opentextbooks/ReviewRubric.aspx</w:t>
        </w:r>
      </w:hyperlink>
    </w:p>
    <w:p w:rsidR="00206BBF" w:rsidRPr="006F664C" w:rsidRDefault="00206BBF">
      <w:pPr>
        <w:rPr>
          <w:rFonts w:asciiTheme="majorHAnsi" w:eastAsia="Calibri" w:hAnsiTheme="majorHAnsi" w:cstheme="majorHAnsi"/>
        </w:rPr>
      </w:pPr>
    </w:p>
    <w:p w:rsidR="00206BBF" w:rsidRPr="006F664C" w:rsidRDefault="00206BBF">
      <w:pPr>
        <w:rPr>
          <w:rFonts w:asciiTheme="majorHAnsi" w:eastAsia="Calibri" w:hAnsiTheme="majorHAnsi" w:cstheme="majorHAnsi"/>
          <w:i/>
        </w:rPr>
      </w:pPr>
    </w:p>
    <w:p w:rsidR="00206BBF" w:rsidRPr="006F664C" w:rsidRDefault="003D36BB">
      <w:pPr>
        <w:jc w:val="center"/>
        <w:rPr>
          <w:rFonts w:asciiTheme="majorHAnsi" w:eastAsia="Calibri" w:hAnsiTheme="majorHAnsi" w:cstheme="majorHAnsi"/>
          <w:i/>
        </w:rPr>
      </w:pPr>
      <w:r w:rsidRPr="006F664C">
        <w:rPr>
          <w:rFonts w:asciiTheme="majorHAnsi" w:eastAsia="Calibri" w:hAnsiTheme="majorHAnsi" w:cstheme="majorHAnsi"/>
          <w:i/>
          <w:noProof/>
          <w:lang w:val="en-US" w:bidi="ar-SA"/>
        </w:rPr>
        <w:drawing>
          <wp:inline distT="114300" distB="114300" distL="114300" distR="114300" wp14:editId="52FFE30D">
            <wp:extent cx="838200" cy="288131"/>
            <wp:effectExtent l="0" t="0" r="0" b="4445"/>
            <wp:docPr id="3" name="image6.png"/>
            <wp:cNvGraphicFramePr/>
            <a:graphic xmlns:a="http://schemas.openxmlformats.org/drawingml/2006/main">
              <a:graphicData uri="http://schemas.openxmlformats.org/drawingml/2006/picture">
                <pic:pic xmlns:pic="http://schemas.openxmlformats.org/drawingml/2006/picture">
                  <pic:nvPicPr>
                    <pic:cNvPr id="3" name="image6.png"/>
                    <pic:cNvPicPr preferRelativeResize="0"/>
                  </pic:nvPicPr>
                  <pic:blipFill>
                    <a:blip r:embed="rId35" cstate="print">
                      <a:extLst>
                        <a:ext uri="{28A0092B-C50C-407E-A947-70E740481C1C}">
                          <a14:useLocalDpi xmlns:a14="http://schemas.microsoft.com/office/drawing/2010/main" val="0"/>
                        </a:ext>
                      </a:extLst>
                    </a:blip>
                    <a:stretch>
                      <a:fillRect/>
                    </a:stretch>
                  </pic:blipFill>
                  <pic:spPr>
                    <a:xfrm>
                      <a:off x="0" y="0"/>
                      <a:ext cx="838200" cy="288131"/>
                    </a:xfrm>
                    <a:prstGeom prst="rect">
                      <a:avLst/>
                    </a:prstGeom>
                    <a:ln/>
                  </pic:spPr>
                </pic:pic>
              </a:graphicData>
            </a:graphic>
          </wp:inline>
        </w:drawing>
      </w:r>
    </w:p>
    <w:p w:rsidR="00206BBF" w:rsidRPr="006F664C" w:rsidRDefault="003D36BB">
      <w:pPr>
        <w:rPr>
          <w:rFonts w:asciiTheme="majorHAnsi" w:eastAsia="Calibri" w:hAnsiTheme="majorHAnsi" w:cstheme="majorHAnsi"/>
          <w:i/>
        </w:rPr>
      </w:pPr>
      <w:r w:rsidRPr="006F664C">
        <w:rPr>
          <w:rFonts w:asciiTheme="majorHAnsi" w:eastAsia="Calibri" w:hAnsiTheme="majorHAnsi" w:cstheme="majorHAnsi"/>
          <w:i/>
        </w:rPr>
        <w:t xml:space="preserve">This work is licensed under a </w:t>
      </w:r>
      <w:hyperlink r:id="rId36">
        <w:r w:rsidRPr="006F664C">
          <w:rPr>
            <w:rFonts w:asciiTheme="majorHAnsi" w:eastAsia="Calibri" w:hAnsiTheme="majorHAnsi" w:cstheme="majorHAnsi"/>
            <w:i/>
            <w:color w:val="1155CC"/>
            <w:u w:val="single"/>
          </w:rPr>
          <w:t>Creative Commons Attribution Non-commercial Share-Alike 4.0 International License</w:t>
        </w:r>
      </w:hyperlink>
      <w:r w:rsidR="003416E5">
        <w:rPr>
          <w:rFonts w:asciiTheme="majorHAnsi" w:eastAsia="Calibri" w:hAnsiTheme="majorHAnsi" w:cstheme="majorHAnsi"/>
          <w:i/>
        </w:rPr>
        <w:t>, except where otherwise noted.</w:t>
      </w:r>
      <w:r w:rsidRPr="006F664C">
        <w:rPr>
          <w:rFonts w:asciiTheme="majorHAnsi" w:eastAsia="Calibri" w:hAnsiTheme="majorHAnsi" w:cstheme="majorHAnsi"/>
          <w:i/>
        </w:rPr>
        <w:t xml:space="preserve"> </w:t>
      </w:r>
    </w:p>
    <w:p w:rsidR="00206BBF" w:rsidRPr="006F664C" w:rsidRDefault="00206BBF">
      <w:pPr>
        <w:rPr>
          <w:rFonts w:asciiTheme="majorHAnsi" w:eastAsia="Calibri" w:hAnsiTheme="majorHAnsi" w:cstheme="majorHAnsi"/>
          <w:i/>
        </w:rPr>
      </w:pPr>
    </w:p>
    <w:p w:rsidR="00206BBF" w:rsidRPr="006F664C" w:rsidRDefault="003D36BB" w:rsidP="003D36BB">
      <w:pPr>
        <w:rPr>
          <w:rFonts w:asciiTheme="majorHAnsi" w:eastAsia="Calibri" w:hAnsiTheme="majorHAnsi" w:cstheme="majorHAnsi"/>
          <w:i/>
          <w:lang w:val="en-US"/>
        </w:rPr>
      </w:pPr>
      <w:r w:rsidRPr="006F664C">
        <w:rPr>
          <w:rFonts w:asciiTheme="majorHAnsi" w:eastAsia="Calibri" w:hAnsiTheme="majorHAnsi" w:cstheme="majorHAnsi"/>
          <w:i/>
        </w:rPr>
        <w:t xml:space="preserve">This review guide was adapted from the template provided in the </w:t>
      </w:r>
      <w:hyperlink r:id="rId37" w:history="1">
        <w:proofErr w:type="spellStart"/>
        <w:r w:rsidRPr="006F664C">
          <w:rPr>
            <w:rStyle w:val="Hyperlink"/>
            <w:rFonts w:asciiTheme="majorHAnsi" w:eastAsia="Calibri" w:hAnsiTheme="majorHAnsi" w:cstheme="majorHAnsi"/>
            <w:i/>
            <w:lang w:val="en-US"/>
          </w:rPr>
          <w:t>The</w:t>
        </w:r>
        <w:proofErr w:type="spellEnd"/>
        <w:r w:rsidRPr="006F664C">
          <w:rPr>
            <w:rStyle w:val="Hyperlink"/>
            <w:rFonts w:asciiTheme="majorHAnsi" w:eastAsia="Calibri" w:hAnsiTheme="majorHAnsi" w:cstheme="majorHAnsi"/>
            <w:i/>
            <w:lang w:val="en-US"/>
          </w:rPr>
          <w:t xml:space="preserve"> Rebus Guide to Publishing Open Textbooks (So Far)</w:t>
        </w:r>
      </w:hyperlink>
      <w:r w:rsidRPr="006F664C">
        <w:rPr>
          <w:rFonts w:asciiTheme="majorHAnsi" w:eastAsia="Calibri" w:hAnsiTheme="majorHAnsi" w:cstheme="majorHAnsi"/>
          <w:i/>
          <w:lang w:val="en-US"/>
        </w:rPr>
        <w:t> by Apurva Ashok and Zoe Wake Hyde,</w:t>
      </w:r>
      <w:r w:rsidR="003416E5">
        <w:rPr>
          <w:rFonts w:asciiTheme="majorHAnsi" w:eastAsia="Calibri" w:hAnsiTheme="majorHAnsi" w:cstheme="majorHAnsi"/>
          <w:i/>
          <w:lang w:val="en-US"/>
        </w:rPr>
        <w:t xml:space="preserve"> </w:t>
      </w:r>
      <w:r w:rsidRPr="006F664C">
        <w:rPr>
          <w:rFonts w:asciiTheme="majorHAnsi" w:eastAsia="Calibri" w:hAnsiTheme="majorHAnsi" w:cstheme="majorHAnsi"/>
          <w:i/>
          <w:lang w:val="en-US"/>
        </w:rPr>
        <w:t xml:space="preserve">which </w:t>
      </w:r>
      <w:r w:rsidRPr="006F664C">
        <w:rPr>
          <w:rFonts w:asciiTheme="majorHAnsi" w:eastAsia="Calibri" w:hAnsiTheme="majorHAnsi" w:cstheme="majorHAnsi"/>
          <w:i/>
        </w:rPr>
        <w:t xml:space="preserve">was adapted from a similar work created by </w:t>
      </w:r>
      <w:hyperlink r:id="rId38">
        <w:r w:rsidRPr="006F664C">
          <w:rPr>
            <w:rFonts w:asciiTheme="majorHAnsi" w:eastAsia="Calibri" w:hAnsiTheme="majorHAnsi" w:cstheme="majorHAnsi"/>
            <w:i/>
            <w:color w:val="1155CC"/>
            <w:u w:val="single"/>
          </w:rPr>
          <w:t xml:space="preserve">Billy </w:t>
        </w:r>
        <w:proofErr w:type="spellStart"/>
        <w:r w:rsidRPr="006F664C">
          <w:rPr>
            <w:rFonts w:asciiTheme="majorHAnsi" w:eastAsia="Calibri" w:hAnsiTheme="majorHAnsi" w:cstheme="majorHAnsi"/>
            <w:i/>
            <w:color w:val="1155CC"/>
            <w:u w:val="single"/>
          </w:rPr>
          <w:t>Meinke</w:t>
        </w:r>
        <w:proofErr w:type="spellEnd"/>
        <w:r w:rsidRPr="006F664C">
          <w:rPr>
            <w:rFonts w:asciiTheme="majorHAnsi" w:eastAsia="Calibri" w:hAnsiTheme="majorHAnsi" w:cstheme="majorHAnsi"/>
            <w:i/>
            <w:color w:val="1155CC"/>
            <w:u w:val="single"/>
          </w:rPr>
          <w:t>-Lau</w:t>
        </w:r>
      </w:hyperlink>
      <w:r w:rsidRPr="006F664C">
        <w:rPr>
          <w:rFonts w:asciiTheme="majorHAnsi" w:eastAsia="Calibri" w:hAnsiTheme="majorHAnsi" w:cstheme="majorHAnsi"/>
          <w:i/>
        </w:rPr>
        <w:t xml:space="preserve"> at the University of Hawaii. </w:t>
      </w:r>
    </w:p>
    <w:sectPr w:rsidR="00206BBF" w:rsidRPr="006F66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67E"/>
    <w:multiLevelType w:val="multilevel"/>
    <w:tmpl w:val="EE34E326"/>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716170"/>
    <w:multiLevelType w:val="multilevel"/>
    <w:tmpl w:val="8D28C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05659"/>
    <w:multiLevelType w:val="hybridMultilevel"/>
    <w:tmpl w:val="CB5C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C2365"/>
    <w:multiLevelType w:val="multilevel"/>
    <w:tmpl w:val="145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44DE0"/>
    <w:multiLevelType w:val="hybridMultilevel"/>
    <w:tmpl w:val="BE8CB15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E23AF9"/>
    <w:multiLevelType w:val="multilevel"/>
    <w:tmpl w:val="5F26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838B9"/>
    <w:multiLevelType w:val="hybridMultilevel"/>
    <w:tmpl w:val="8E88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C17F4"/>
    <w:multiLevelType w:val="multilevel"/>
    <w:tmpl w:val="30D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E2A8B"/>
    <w:multiLevelType w:val="hybridMultilevel"/>
    <w:tmpl w:val="8C32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73EE0"/>
    <w:multiLevelType w:val="multilevel"/>
    <w:tmpl w:val="9EAC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93F8F"/>
    <w:multiLevelType w:val="hybridMultilevel"/>
    <w:tmpl w:val="0560B14A"/>
    <w:lvl w:ilvl="0" w:tplc="E12851A4">
      <w:start w:val="1"/>
      <w:numFmt w:val="bullet"/>
      <w:lvlText w:val="•"/>
      <w:lvlJc w:val="left"/>
      <w:pPr>
        <w:tabs>
          <w:tab w:val="num" w:pos="720"/>
        </w:tabs>
        <w:ind w:left="720" w:hanging="360"/>
      </w:pPr>
      <w:rPr>
        <w:rFonts w:ascii="Arial" w:hAnsi="Arial" w:hint="default"/>
      </w:rPr>
    </w:lvl>
    <w:lvl w:ilvl="1" w:tplc="81865B6A">
      <w:numFmt w:val="bullet"/>
      <w:lvlText w:val="•"/>
      <w:lvlJc w:val="left"/>
      <w:pPr>
        <w:tabs>
          <w:tab w:val="num" w:pos="1440"/>
        </w:tabs>
        <w:ind w:left="1440" w:hanging="360"/>
      </w:pPr>
      <w:rPr>
        <w:rFonts w:ascii="Arial" w:hAnsi="Arial" w:hint="default"/>
      </w:rPr>
    </w:lvl>
    <w:lvl w:ilvl="2" w:tplc="478ACF2E" w:tentative="1">
      <w:start w:val="1"/>
      <w:numFmt w:val="bullet"/>
      <w:lvlText w:val="•"/>
      <w:lvlJc w:val="left"/>
      <w:pPr>
        <w:tabs>
          <w:tab w:val="num" w:pos="2160"/>
        </w:tabs>
        <w:ind w:left="2160" w:hanging="360"/>
      </w:pPr>
      <w:rPr>
        <w:rFonts w:ascii="Arial" w:hAnsi="Arial" w:hint="default"/>
      </w:rPr>
    </w:lvl>
    <w:lvl w:ilvl="3" w:tplc="C0FCF72E" w:tentative="1">
      <w:start w:val="1"/>
      <w:numFmt w:val="bullet"/>
      <w:lvlText w:val="•"/>
      <w:lvlJc w:val="left"/>
      <w:pPr>
        <w:tabs>
          <w:tab w:val="num" w:pos="2880"/>
        </w:tabs>
        <w:ind w:left="2880" w:hanging="360"/>
      </w:pPr>
      <w:rPr>
        <w:rFonts w:ascii="Arial" w:hAnsi="Arial" w:hint="default"/>
      </w:rPr>
    </w:lvl>
    <w:lvl w:ilvl="4" w:tplc="2AA20348" w:tentative="1">
      <w:start w:val="1"/>
      <w:numFmt w:val="bullet"/>
      <w:lvlText w:val="•"/>
      <w:lvlJc w:val="left"/>
      <w:pPr>
        <w:tabs>
          <w:tab w:val="num" w:pos="3600"/>
        </w:tabs>
        <w:ind w:left="3600" w:hanging="360"/>
      </w:pPr>
      <w:rPr>
        <w:rFonts w:ascii="Arial" w:hAnsi="Arial" w:hint="default"/>
      </w:rPr>
    </w:lvl>
    <w:lvl w:ilvl="5" w:tplc="26363FE2" w:tentative="1">
      <w:start w:val="1"/>
      <w:numFmt w:val="bullet"/>
      <w:lvlText w:val="•"/>
      <w:lvlJc w:val="left"/>
      <w:pPr>
        <w:tabs>
          <w:tab w:val="num" w:pos="4320"/>
        </w:tabs>
        <w:ind w:left="4320" w:hanging="360"/>
      </w:pPr>
      <w:rPr>
        <w:rFonts w:ascii="Arial" w:hAnsi="Arial" w:hint="default"/>
      </w:rPr>
    </w:lvl>
    <w:lvl w:ilvl="6" w:tplc="26B66D42" w:tentative="1">
      <w:start w:val="1"/>
      <w:numFmt w:val="bullet"/>
      <w:lvlText w:val="•"/>
      <w:lvlJc w:val="left"/>
      <w:pPr>
        <w:tabs>
          <w:tab w:val="num" w:pos="5040"/>
        </w:tabs>
        <w:ind w:left="5040" w:hanging="360"/>
      </w:pPr>
      <w:rPr>
        <w:rFonts w:ascii="Arial" w:hAnsi="Arial" w:hint="default"/>
      </w:rPr>
    </w:lvl>
    <w:lvl w:ilvl="7" w:tplc="D8409212" w:tentative="1">
      <w:start w:val="1"/>
      <w:numFmt w:val="bullet"/>
      <w:lvlText w:val="•"/>
      <w:lvlJc w:val="left"/>
      <w:pPr>
        <w:tabs>
          <w:tab w:val="num" w:pos="5760"/>
        </w:tabs>
        <w:ind w:left="5760" w:hanging="360"/>
      </w:pPr>
      <w:rPr>
        <w:rFonts w:ascii="Arial" w:hAnsi="Arial" w:hint="default"/>
      </w:rPr>
    </w:lvl>
    <w:lvl w:ilvl="8" w:tplc="557E58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EC71B5"/>
    <w:multiLevelType w:val="multilevel"/>
    <w:tmpl w:val="DED2E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036DDB"/>
    <w:multiLevelType w:val="multilevel"/>
    <w:tmpl w:val="81CE2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631234"/>
    <w:multiLevelType w:val="hybridMultilevel"/>
    <w:tmpl w:val="EF60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A00C1"/>
    <w:multiLevelType w:val="hybridMultilevel"/>
    <w:tmpl w:val="5B347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F7FD2"/>
    <w:multiLevelType w:val="multilevel"/>
    <w:tmpl w:val="C2E0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47AC9"/>
    <w:multiLevelType w:val="multilevel"/>
    <w:tmpl w:val="848A3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34619C"/>
    <w:multiLevelType w:val="multilevel"/>
    <w:tmpl w:val="EC8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F6E9A"/>
    <w:multiLevelType w:val="multilevel"/>
    <w:tmpl w:val="94B2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1"/>
  </w:num>
  <w:num w:numId="4">
    <w:abstractNumId w:val="12"/>
  </w:num>
  <w:num w:numId="5">
    <w:abstractNumId w:val="5"/>
  </w:num>
  <w:num w:numId="6">
    <w:abstractNumId w:val="14"/>
  </w:num>
  <w:num w:numId="7">
    <w:abstractNumId w:val="10"/>
  </w:num>
  <w:num w:numId="8">
    <w:abstractNumId w:val="4"/>
  </w:num>
  <w:num w:numId="9">
    <w:abstractNumId w:val="17"/>
  </w:num>
  <w:num w:numId="10">
    <w:abstractNumId w:val="9"/>
  </w:num>
  <w:num w:numId="11">
    <w:abstractNumId w:val="15"/>
  </w:num>
  <w:num w:numId="12">
    <w:abstractNumId w:val="3"/>
  </w:num>
  <w:num w:numId="13">
    <w:abstractNumId w:val="1"/>
  </w:num>
  <w:num w:numId="14">
    <w:abstractNumId w:val="18"/>
  </w:num>
  <w:num w:numId="15">
    <w:abstractNumId w:val="7"/>
  </w:num>
  <w:num w:numId="16">
    <w:abstractNumId w:val="6"/>
  </w:num>
  <w:num w:numId="17">
    <w:abstractNumId w:val="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BF"/>
    <w:rsid w:val="000B463B"/>
    <w:rsid w:val="00206BBF"/>
    <w:rsid w:val="003416E5"/>
    <w:rsid w:val="003D1BD5"/>
    <w:rsid w:val="003D36BB"/>
    <w:rsid w:val="00476483"/>
    <w:rsid w:val="004E743E"/>
    <w:rsid w:val="0061370F"/>
    <w:rsid w:val="0061662E"/>
    <w:rsid w:val="006203C3"/>
    <w:rsid w:val="006247EC"/>
    <w:rsid w:val="006952F8"/>
    <w:rsid w:val="006A79B0"/>
    <w:rsid w:val="006F2CF4"/>
    <w:rsid w:val="006F664C"/>
    <w:rsid w:val="00730520"/>
    <w:rsid w:val="008300E6"/>
    <w:rsid w:val="00861F03"/>
    <w:rsid w:val="0099581E"/>
    <w:rsid w:val="00A16ECE"/>
    <w:rsid w:val="00A745C2"/>
    <w:rsid w:val="00AC7996"/>
    <w:rsid w:val="00C829AF"/>
    <w:rsid w:val="00EA41D2"/>
    <w:rsid w:val="00F16E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44F8"/>
  <w15:docId w15:val="{9D18DCAD-C8AD-4147-B7A7-0E777008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D36BB"/>
    <w:rPr>
      <w:color w:val="0000FF" w:themeColor="hyperlink"/>
      <w:u w:val="single"/>
    </w:rPr>
  </w:style>
  <w:style w:type="character" w:customStyle="1" w:styleId="UnresolvedMention">
    <w:name w:val="Unresolved Mention"/>
    <w:basedOn w:val="DefaultParagraphFont"/>
    <w:uiPriority w:val="99"/>
    <w:semiHidden/>
    <w:unhideWhenUsed/>
    <w:rsid w:val="003D36BB"/>
    <w:rPr>
      <w:color w:val="605E5C"/>
      <w:shd w:val="clear" w:color="auto" w:fill="E1DFDD"/>
    </w:rPr>
  </w:style>
  <w:style w:type="character" w:styleId="FollowedHyperlink">
    <w:name w:val="FollowedHyperlink"/>
    <w:basedOn w:val="DefaultParagraphFont"/>
    <w:uiPriority w:val="99"/>
    <w:semiHidden/>
    <w:unhideWhenUsed/>
    <w:rsid w:val="0061370F"/>
    <w:rPr>
      <w:color w:val="800080" w:themeColor="followedHyperlink"/>
      <w:u w:val="single"/>
    </w:rPr>
  </w:style>
  <w:style w:type="paragraph" w:styleId="ListParagraph">
    <w:name w:val="List Paragraph"/>
    <w:basedOn w:val="Normal"/>
    <w:uiPriority w:val="34"/>
    <w:qFormat/>
    <w:rsid w:val="0061370F"/>
    <w:pPr>
      <w:ind w:left="720"/>
      <w:contextualSpacing/>
    </w:pPr>
  </w:style>
  <w:style w:type="table" w:styleId="TableGrid">
    <w:name w:val="Table Grid"/>
    <w:basedOn w:val="TableNormal"/>
    <w:uiPriority w:val="39"/>
    <w:rsid w:val="006F2C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99272">
      <w:bodyDiv w:val="1"/>
      <w:marLeft w:val="0"/>
      <w:marRight w:val="0"/>
      <w:marTop w:val="0"/>
      <w:marBottom w:val="0"/>
      <w:divBdr>
        <w:top w:val="none" w:sz="0" w:space="0" w:color="auto"/>
        <w:left w:val="none" w:sz="0" w:space="0" w:color="auto"/>
        <w:bottom w:val="none" w:sz="0" w:space="0" w:color="auto"/>
        <w:right w:val="none" w:sz="0" w:space="0" w:color="auto"/>
      </w:divBdr>
    </w:div>
    <w:div w:id="623193429">
      <w:bodyDiv w:val="1"/>
      <w:marLeft w:val="0"/>
      <w:marRight w:val="0"/>
      <w:marTop w:val="0"/>
      <w:marBottom w:val="0"/>
      <w:divBdr>
        <w:top w:val="none" w:sz="0" w:space="0" w:color="auto"/>
        <w:left w:val="none" w:sz="0" w:space="0" w:color="auto"/>
        <w:bottom w:val="none" w:sz="0" w:space="0" w:color="auto"/>
        <w:right w:val="none" w:sz="0" w:space="0" w:color="auto"/>
      </w:divBdr>
    </w:div>
    <w:div w:id="785933275">
      <w:bodyDiv w:val="1"/>
      <w:marLeft w:val="0"/>
      <w:marRight w:val="0"/>
      <w:marTop w:val="0"/>
      <w:marBottom w:val="0"/>
      <w:divBdr>
        <w:top w:val="none" w:sz="0" w:space="0" w:color="auto"/>
        <w:left w:val="none" w:sz="0" w:space="0" w:color="auto"/>
        <w:bottom w:val="none" w:sz="0" w:space="0" w:color="auto"/>
        <w:right w:val="none" w:sz="0" w:space="0" w:color="auto"/>
      </w:divBdr>
    </w:div>
    <w:div w:id="799689225">
      <w:bodyDiv w:val="1"/>
      <w:marLeft w:val="0"/>
      <w:marRight w:val="0"/>
      <w:marTop w:val="0"/>
      <w:marBottom w:val="0"/>
      <w:divBdr>
        <w:top w:val="none" w:sz="0" w:space="0" w:color="auto"/>
        <w:left w:val="none" w:sz="0" w:space="0" w:color="auto"/>
        <w:bottom w:val="none" w:sz="0" w:space="0" w:color="auto"/>
        <w:right w:val="none" w:sz="0" w:space="0" w:color="auto"/>
      </w:divBdr>
    </w:div>
    <w:div w:id="1101872708">
      <w:bodyDiv w:val="1"/>
      <w:marLeft w:val="0"/>
      <w:marRight w:val="0"/>
      <w:marTop w:val="0"/>
      <w:marBottom w:val="0"/>
      <w:divBdr>
        <w:top w:val="none" w:sz="0" w:space="0" w:color="auto"/>
        <w:left w:val="none" w:sz="0" w:space="0" w:color="auto"/>
        <w:bottom w:val="none" w:sz="0" w:space="0" w:color="auto"/>
        <w:right w:val="none" w:sz="0" w:space="0" w:color="auto"/>
      </w:divBdr>
    </w:div>
    <w:div w:id="1356731731">
      <w:bodyDiv w:val="1"/>
      <w:marLeft w:val="0"/>
      <w:marRight w:val="0"/>
      <w:marTop w:val="0"/>
      <w:marBottom w:val="0"/>
      <w:divBdr>
        <w:top w:val="none" w:sz="0" w:space="0" w:color="auto"/>
        <w:left w:val="none" w:sz="0" w:space="0" w:color="auto"/>
        <w:bottom w:val="none" w:sz="0" w:space="0" w:color="auto"/>
        <w:right w:val="none" w:sz="0" w:space="0" w:color="auto"/>
      </w:divBdr>
    </w:div>
    <w:div w:id="1575965424">
      <w:bodyDiv w:val="1"/>
      <w:marLeft w:val="0"/>
      <w:marRight w:val="0"/>
      <w:marTop w:val="0"/>
      <w:marBottom w:val="0"/>
      <w:divBdr>
        <w:top w:val="none" w:sz="0" w:space="0" w:color="auto"/>
        <w:left w:val="none" w:sz="0" w:space="0" w:color="auto"/>
        <w:bottom w:val="none" w:sz="0" w:space="0" w:color="auto"/>
        <w:right w:val="none" w:sz="0" w:space="0" w:color="auto"/>
      </w:divBdr>
      <w:divsChild>
        <w:div w:id="645204781">
          <w:marLeft w:val="360"/>
          <w:marRight w:val="0"/>
          <w:marTop w:val="200"/>
          <w:marBottom w:val="0"/>
          <w:divBdr>
            <w:top w:val="none" w:sz="0" w:space="0" w:color="auto"/>
            <w:left w:val="none" w:sz="0" w:space="0" w:color="auto"/>
            <w:bottom w:val="none" w:sz="0" w:space="0" w:color="auto"/>
            <w:right w:val="none" w:sz="0" w:space="0" w:color="auto"/>
          </w:divBdr>
        </w:div>
        <w:div w:id="1833177363">
          <w:marLeft w:val="1080"/>
          <w:marRight w:val="0"/>
          <w:marTop w:val="100"/>
          <w:marBottom w:val="0"/>
          <w:divBdr>
            <w:top w:val="none" w:sz="0" w:space="0" w:color="auto"/>
            <w:left w:val="none" w:sz="0" w:space="0" w:color="auto"/>
            <w:bottom w:val="none" w:sz="0" w:space="0" w:color="auto"/>
            <w:right w:val="none" w:sz="0" w:space="0" w:color="auto"/>
          </w:divBdr>
        </w:div>
        <w:div w:id="1814256620">
          <w:marLeft w:val="1080"/>
          <w:marRight w:val="0"/>
          <w:marTop w:val="100"/>
          <w:marBottom w:val="0"/>
          <w:divBdr>
            <w:top w:val="none" w:sz="0" w:space="0" w:color="auto"/>
            <w:left w:val="none" w:sz="0" w:space="0" w:color="auto"/>
            <w:bottom w:val="none" w:sz="0" w:space="0" w:color="auto"/>
            <w:right w:val="none" w:sz="0" w:space="0" w:color="auto"/>
          </w:divBdr>
        </w:div>
        <w:div w:id="1236277553">
          <w:marLeft w:val="1080"/>
          <w:marRight w:val="0"/>
          <w:marTop w:val="100"/>
          <w:marBottom w:val="0"/>
          <w:divBdr>
            <w:top w:val="none" w:sz="0" w:space="0" w:color="auto"/>
            <w:left w:val="none" w:sz="0" w:space="0" w:color="auto"/>
            <w:bottom w:val="none" w:sz="0" w:space="0" w:color="auto"/>
            <w:right w:val="none" w:sz="0" w:space="0" w:color="auto"/>
          </w:divBdr>
        </w:div>
        <w:div w:id="593518741">
          <w:marLeft w:val="1080"/>
          <w:marRight w:val="0"/>
          <w:marTop w:val="100"/>
          <w:marBottom w:val="0"/>
          <w:divBdr>
            <w:top w:val="none" w:sz="0" w:space="0" w:color="auto"/>
            <w:left w:val="none" w:sz="0" w:space="0" w:color="auto"/>
            <w:bottom w:val="none" w:sz="0" w:space="0" w:color="auto"/>
            <w:right w:val="none" w:sz="0" w:space="0" w:color="auto"/>
          </w:divBdr>
        </w:div>
        <w:div w:id="999309127">
          <w:marLeft w:val="1080"/>
          <w:marRight w:val="0"/>
          <w:marTop w:val="100"/>
          <w:marBottom w:val="0"/>
          <w:divBdr>
            <w:top w:val="none" w:sz="0" w:space="0" w:color="auto"/>
            <w:left w:val="none" w:sz="0" w:space="0" w:color="auto"/>
            <w:bottom w:val="none" w:sz="0" w:space="0" w:color="auto"/>
            <w:right w:val="none" w:sz="0" w:space="0" w:color="auto"/>
          </w:divBdr>
        </w:div>
        <w:div w:id="1538195742">
          <w:marLeft w:val="1080"/>
          <w:marRight w:val="0"/>
          <w:marTop w:val="100"/>
          <w:marBottom w:val="0"/>
          <w:divBdr>
            <w:top w:val="none" w:sz="0" w:space="0" w:color="auto"/>
            <w:left w:val="none" w:sz="0" w:space="0" w:color="auto"/>
            <w:bottom w:val="none" w:sz="0" w:space="0" w:color="auto"/>
            <w:right w:val="none" w:sz="0" w:space="0" w:color="auto"/>
          </w:divBdr>
        </w:div>
        <w:div w:id="1818037000">
          <w:marLeft w:val="1080"/>
          <w:marRight w:val="0"/>
          <w:marTop w:val="100"/>
          <w:marBottom w:val="0"/>
          <w:divBdr>
            <w:top w:val="none" w:sz="0" w:space="0" w:color="auto"/>
            <w:left w:val="none" w:sz="0" w:space="0" w:color="auto"/>
            <w:bottom w:val="none" w:sz="0" w:space="0" w:color="auto"/>
            <w:right w:val="none" w:sz="0" w:space="0" w:color="auto"/>
          </w:divBdr>
        </w:div>
        <w:div w:id="845708739">
          <w:marLeft w:val="1080"/>
          <w:marRight w:val="0"/>
          <w:marTop w:val="100"/>
          <w:marBottom w:val="0"/>
          <w:divBdr>
            <w:top w:val="none" w:sz="0" w:space="0" w:color="auto"/>
            <w:left w:val="none" w:sz="0" w:space="0" w:color="auto"/>
            <w:bottom w:val="none" w:sz="0" w:space="0" w:color="auto"/>
            <w:right w:val="none" w:sz="0" w:space="0" w:color="auto"/>
          </w:divBdr>
        </w:div>
        <w:div w:id="522018725">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onybates.ca/2015/06/24/guidelines-for-reviewing-an-open-textbook/" TargetMode="External"/><Relationship Id="rId18" Type="http://schemas.openxmlformats.org/officeDocument/2006/relationships/hyperlink" Target="https://creativecommons.org/licenses/by/4.0/" TargetMode="External"/><Relationship Id="rId26" Type="http://schemas.openxmlformats.org/officeDocument/2006/relationships/image" Target="media/image8.jpg"/><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yperlink" Target="http://open.umn.edu/opentextbooks/ReviewRubric.aspx" TargetMode="External"/><Relationship Id="rId7" Type="http://schemas.openxmlformats.org/officeDocument/2006/relationships/hyperlink" Target="https://creativecommons.org/licenses/by-sa/4.0" TargetMode="External"/><Relationship Id="rId12" Type="http://schemas.openxmlformats.org/officeDocument/2006/relationships/hyperlink" Target="http://web.stevenson.edu/mbranson/m4tp/index.html" TargetMode="External"/><Relationship Id="rId17" Type="http://schemas.openxmlformats.org/officeDocument/2006/relationships/hyperlink" Target="https://opentextbc.ca/accessibilitytoolkit" TargetMode="External"/><Relationship Id="rId25" Type="http://schemas.openxmlformats.org/officeDocument/2006/relationships/image" Target="media/image7.jpg"/><Relationship Id="rId33" Type="http://schemas.openxmlformats.org/officeDocument/2006/relationships/hyperlink" Target="http://www.tonybates.ca/2015/06/24/guidelines-for-reviewing-an-open-textbook/" TargetMode="External"/><Relationship Id="rId38" Type="http://schemas.openxmlformats.org/officeDocument/2006/relationships/hyperlink" Target="https://billymeinke.wordpress.com/" TargetMode="External"/><Relationship Id="rId2" Type="http://schemas.openxmlformats.org/officeDocument/2006/relationships/styles" Target="styles.xml"/><Relationship Id="rId16" Type="http://schemas.openxmlformats.org/officeDocument/2006/relationships/hyperlink" Target="https://opentextbc.ca/accessibilitytoolkit/back-matter/appendix-checklist-for-accessibility-toolkit/" TargetMode="External"/><Relationship Id="rId20" Type="http://schemas.openxmlformats.org/officeDocument/2006/relationships/image" Target="media/image2.jpg"/><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hyperlink" Target="http://web.stevenson.edu/mbranson/m4tp/index.html" TargetMode="External"/><Relationship Id="rId11" Type="http://schemas.openxmlformats.org/officeDocument/2006/relationships/hyperlink" Target="https://web.hypothes.is/" TargetMode="External"/><Relationship Id="rId24" Type="http://schemas.openxmlformats.org/officeDocument/2006/relationships/image" Target="media/image6.png"/><Relationship Id="rId32" Type="http://schemas.openxmlformats.org/officeDocument/2006/relationships/hyperlink" Target="http://www.collegeopentextbooks.org/textbook-listings/how-to-be-a-reviewer" TargetMode="External"/><Relationship Id="rId37" Type="http://schemas.openxmlformats.org/officeDocument/2006/relationships/hyperlink" Target="https://press.rebus.community/the-rebus-guide-to-publishing-open-textbooks"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creativecommons.org/licenses/by/3.0/" TargetMode="External"/><Relationship Id="rId23" Type="http://schemas.openxmlformats.org/officeDocument/2006/relationships/image" Target="media/image5.png"/><Relationship Id="rId28" Type="http://schemas.openxmlformats.org/officeDocument/2006/relationships/image" Target="media/image10.jpg"/><Relationship Id="rId36" Type="http://schemas.openxmlformats.org/officeDocument/2006/relationships/hyperlink" Target="https://creativecommons.org/licenses/by-nc-sa/4.0/"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sps.northwestern.edu/distance-learning/how-do-i/course-accessible/course-content-inclusive.php" TargetMode="External"/><Relationship Id="rId31" Type="http://schemas.openxmlformats.org/officeDocument/2006/relationships/hyperlink" Target="http://www.unm.edu/~ldbeene/Editing.pdf" TargetMode="External"/><Relationship Id="rId4" Type="http://schemas.openxmlformats.org/officeDocument/2006/relationships/webSettings" Target="webSettings.xml"/><Relationship Id="rId9" Type="http://schemas.openxmlformats.org/officeDocument/2006/relationships/hyperlink" Target="https://creativecommons.org/licenses/by-sa/4.0" TargetMode="External"/><Relationship Id="rId14" Type="http://schemas.openxmlformats.org/officeDocument/2006/relationships/hyperlink" Target="http://open.bccampus.ca/" TargetMode="External"/><Relationship Id="rId22" Type="http://schemas.openxmlformats.org/officeDocument/2006/relationships/image" Target="media/image4.png"/><Relationship Id="rId27" Type="http://schemas.openxmlformats.org/officeDocument/2006/relationships/image" Target="media/image9.jpg"/><Relationship Id="rId30" Type="http://schemas.openxmlformats.org/officeDocument/2006/relationships/hyperlink" Target="http://llt.msu.edu/guidelines/copyeditingguidelines.pdf" TargetMode="External"/><Relationship Id="rId35" Type="http://schemas.openxmlformats.org/officeDocument/2006/relationships/image" Target="media/image12.png"/><Relationship Id="rId8" Type="http://schemas.openxmlformats.org/officeDocument/2006/relationships/hyperlink" Target="https://commons.wikimedia.org/wiki/File:Raised-fist.p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13</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A. Branson</cp:lastModifiedBy>
  <cp:revision>6</cp:revision>
  <dcterms:created xsi:type="dcterms:W3CDTF">2021-08-11T12:40:00Z</dcterms:created>
  <dcterms:modified xsi:type="dcterms:W3CDTF">2021-11-18T21:32:00Z</dcterms:modified>
</cp:coreProperties>
</file>